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BF99" w14:textId="77777777" w:rsidR="00FF108E" w:rsidRDefault="00FF108E" w:rsidP="00FF108E"/>
    <w:p w14:paraId="44DC07E1" w14:textId="77777777" w:rsidR="00FF108E" w:rsidRDefault="00FF108E" w:rsidP="00FF108E">
      <w:r>
        <w:rPr>
          <w:noProof/>
          <w:lang w:eastAsia="en-GB"/>
        </w:rPr>
        <w:drawing>
          <wp:inline distT="0" distB="0" distL="0" distR="0" wp14:anchorId="327979A0" wp14:editId="793BB029">
            <wp:extent cx="2888063" cy="921377"/>
            <wp:effectExtent l="0" t="0" r="7620" b="0"/>
            <wp:docPr id="5" name="Picture 5" descr="LJMU logo and 200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logo and 200 years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48" t="21786" r="60524" b="18103"/>
                    <a:stretch/>
                  </pic:blipFill>
                  <pic:spPr bwMode="auto">
                    <a:xfrm>
                      <a:off x="0" y="0"/>
                      <a:ext cx="2913159" cy="929383"/>
                    </a:xfrm>
                    <a:prstGeom prst="rect">
                      <a:avLst/>
                    </a:prstGeom>
                    <a:noFill/>
                    <a:ln>
                      <a:noFill/>
                    </a:ln>
                    <a:extLst>
                      <a:ext uri="{53640926-AAD7-44D8-BBD7-CCE9431645EC}">
                        <a14:shadowObscured xmlns:a14="http://schemas.microsoft.com/office/drawing/2010/main"/>
                      </a:ext>
                    </a:extLst>
                  </pic:spPr>
                </pic:pic>
              </a:graphicData>
            </a:graphic>
          </wp:inline>
        </w:drawing>
      </w:r>
    </w:p>
    <w:p w14:paraId="48271E86" w14:textId="77777777" w:rsidR="00FF108E" w:rsidRDefault="00FF108E" w:rsidP="00FF108E">
      <w:pPr>
        <w:sectPr w:rsidR="00FF108E" w:rsidSect="00F95184">
          <w:footerReference w:type="default" r:id="rId8"/>
          <w:pgSz w:w="11906" w:h="16838"/>
          <w:pgMar w:top="720" w:right="720" w:bottom="720" w:left="720" w:header="708" w:footer="708" w:gutter="0"/>
          <w:cols w:space="708"/>
          <w:formProt w:val="0"/>
          <w:docGrid w:linePitch="360"/>
        </w:sectPr>
      </w:pPr>
      <w:r>
        <w:rPr>
          <w:noProof/>
        </w:rPr>
        <mc:AlternateContent>
          <mc:Choice Requires="wps">
            <w:drawing>
              <wp:anchor distT="0" distB="0" distL="114300" distR="114300" simplePos="0" relativeHeight="251659264" behindDoc="0" locked="0" layoutInCell="1" allowOverlap="1" wp14:anchorId="01E20837" wp14:editId="20FFCDEC">
                <wp:simplePos x="0" y="0"/>
                <wp:positionH relativeFrom="margin">
                  <wp:posOffset>59635</wp:posOffset>
                </wp:positionH>
                <wp:positionV relativeFrom="paragraph">
                  <wp:posOffset>4164082</wp:posOffset>
                </wp:positionV>
                <wp:extent cx="6365534" cy="2981739"/>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365534" cy="2981739"/>
                        </a:xfrm>
                        <a:prstGeom prst="rect">
                          <a:avLst/>
                        </a:prstGeom>
                        <a:solidFill>
                          <a:schemeClr val="lt1"/>
                        </a:solidFill>
                        <a:ln w="6350">
                          <a:noFill/>
                        </a:ln>
                      </wps:spPr>
                      <wps:txbx>
                        <w:txbxContent>
                          <w:p w14:paraId="3D7122EB" w14:textId="34607030" w:rsidR="00FF108E" w:rsidRDefault="00FF108E" w:rsidP="00FF108E">
                            <w:pPr>
                              <w:shd w:val="clear" w:color="auto" w:fill="DEEAF6" w:themeFill="accent5" w:themeFillTint="33"/>
                              <w:spacing w:before="0"/>
                              <w:jc w:val="center"/>
                              <w:rPr>
                                <w:b/>
                                <w:bCs/>
                                <w:color w:val="002060"/>
                                <w:sz w:val="44"/>
                                <w:szCs w:val="44"/>
                              </w:rPr>
                            </w:pPr>
                            <w:r>
                              <w:rPr>
                                <w:b/>
                                <w:bCs/>
                                <w:color w:val="002060"/>
                                <w:sz w:val="44"/>
                                <w:szCs w:val="44"/>
                              </w:rPr>
                              <w:t>Modelling and explanation</w:t>
                            </w:r>
                            <w:r w:rsidR="003501CB">
                              <w:rPr>
                                <w:b/>
                                <w:bCs/>
                                <w:color w:val="002060"/>
                                <w:sz w:val="44"/>
                                <w:szCs w:val="44"/>
                              </w:rPr>
                              <w:t>s</w:t>
                            </w:r>
                          </w:p>
                          <w:p w14:paraId="385571CE" w14:textId="77777777" w:rsidR="00FF108E" w:rsidRPr="00987F26" w:rsidRDefault="00FF108E" w:rsidP="00FF108E">
                            <w:pPr>
                              <w:shd w:val="clear" w:color="auto" w:fill="DEEAF6" w:themeFill="accent5" w:themeFillTint="33"/>
                              <w:spacing w:before="0"/>
                              <w:jc w:val="center"/>
                              <w:rPr>
                                <w:b/>
                                <w:bCs/>
                                <w:color w:val="002060"/>
                                <w:sz w:val="56"/>
                                <w:szCs w:val="56"/>
                              </w:rPr>
                            </w:pPr>
                            <w:r w:rsidRPr="00987F26">
                              <w:rPr>
                                <w:b/>
                                <w:bCs/>
                                <w:i/>
                                <w:iCs/>
                                <w:color w:val="002060"/>
                                <w:sz w:val="28"/>
                                <w:szCs w:val="28"/>
                              </w:rPr>
                              <w:t>Intensive Training and Practice Booklet</w:t>
                            </w:r>
                          </w:p>
                          <w:p w14:paraId="72DBD3C6" w14:textId="562B884F" w:rsidR="00BF5484" w:rsidRDefault="00BF5484" w:rsidP="003501CB">
                            <w:pPr>
                              <w:jc w:val="center"/>
                              <w:rPr>
                                <w:color w:val="002060"/>
                                <w:sz w:val="22"/>
                              </w:rPr>
                            </w:pPr>
                            <w:r w:rsidRPr="00BF5484">
                              <w:rPr>
                                <w:color w:val="002060"/>
                                <w:sz w:val="22"/>
                              </w:rPr>
                              <w:t>This booklet is designed as a companion for consolidating knowledge and skills relating to effective modelling and explanations in phase 3 of your training.</w:t>
                            </w:r>
                          </w:p>
                          <w:p w14:paraId="1EE7493C" w14:textId="77777777" w:rsidR="001A6E17" w:rsidRPr="001A6E17" w:rsidRDefault="001A6E17" w:rsidP="00BF5484">
                            <w:pPr>
                              <w:jc w:val="center"/>
                              <w:rPr>
                                <w:color w:val="002060"/>
                                <w:sz w:val="18"/>
                                <w:szCs w:val="18"/>
                              </w:rPr>
                            </w:pPr>
                          </w:p>
                          <w:p w14:paraId="5447A3F2" w14:textId="2DFF95D4" w:rsidR="001A6E17" w:rsidRPr="001A6E17" w:rsidRDefault="001A6E17" w:rsidP="001A6E17">
                            <w:pPr>
                              <w:shd w:val="clear" w:color="auto" w:fill="DEEAF6" w:themeFill="accent5" w:themeFillTint="33"/>
                              <w:spacing w:before="0"/>
                              <w:jc w:val="center"/>
                              <w:rPr>
                                <w:i/>
                                <w:iCs/>
                                <w:color w:val="002060"/>
                                <w:sz w:val="44"/>
                                <w:szCs w:val="44"/>
                              </w:rPr>
                            </w:pPr>
                            <w:r w:rsidRPr="001A6E17">
                              <w:rPr>
                                <w:i/>
                                <w:iCs/>
                                <w:color w:val="002060"/>
                                <w:sz w:val="24"/>
                                <w:szCs w:val="24"/>
                              </w:rPr>
                              <w:t>“</w:t>
                            </w:r>
                            <w:r w:rsidR="00466614">
                              <w:rPr>
                                <w:i/>
                                <w:iCs/>
                                <w:color w:val="002060"/>
                                <w:sz w:val="24"/>
                                <w:szCs w:val="24"/>
                              </w:rPr>
                              <w:t>Most human behaviour is learnt observationally through modelling</w:t>
                            </w:r>
                            <w:r w:rsidRPr="001A6E17">
                              <w:rPr>
                                <w:i/>
                                <w:iCs/>
                                <w:color w:val="002060"/>
                                <w:sz w:val="24"/>
                                <w:szCs w:val="24"/>
                              </w:rPr>
                              <w:t xml:space="preserve"> (Albert Bandura</w:t>
                            </w:r>
                            <w:r w:rsidRPr="00DC277C">
                              <w:rPr>
                                <w:i/>
                                <w:iCs/>
                                <w:color w:val="002060"/>
                                <w:sz w:val="28"/>
                                <w:szCs w:val="28"/>
                              </w:rPr>
                              <w:t>)</w:t>
                            </w:r>
                          </w:p>
                          <w:p w14:paraId="33581580" w14:textId="77777777" w:rsidR="00FF108E" w:rsidRDefault="00FF108E" w:rsidP="00FF108E">
                            <w:pPr>
                              <w:rPr>
                                <w:color w:val="002060"/>
                                <w:sz w:val="40"/>
                                <w:szCs w:val="40"/>
                              </w:rPr>
                            </w:pPr>
                          </w:p>
                          <w:p w14:paraId="553D9841" w14:textId="77777777" w:rsidR="00FF108E" w:rsidRPr="00685C25" w:rsidRDefault="00FF108E" w:rsidP="00FF108E">
                            <w:pPr>
                              <w:rPr>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20837" id="_x0000_t202" coordsize="21600,21600" o:spt="202" path="m,l,21600r21600,l21600,xe">
                <v:stroke joinstyle="miter"/>
                <v:path gradientshapeok="t" o:connecttype="rect"/>
              </v:shapetype>
              <v:shape id="Text Box 20" o:spid="_x0000_s1026" type="#_x0000_t202" style="position:absolute;margin-left:4.7pt;margin-top:327.9pt;width:501.2pt;height:2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RBLQIAAFUEAAAOAAAAZHJzL2Uyb0RvYy54bWysVE1v2zAMvQ/YfxB0X5zvNkacIkuRYUDQ&#10;FkiHnhVZig3IoiYpsbNfP0p2PtrtNOwikyL1RD4+ef7QVIochXUl6IwOen1KhOaQl3qf0R+v6y/3&#10;lDjPdM4UaJHRk3D0YfH507w2qRhCASoXliCIdmltMlp4b9IkcbwQFXM9MEJjUIKtmEfX7pPcshrR&#10;K5UM+/1pUoPNjQUunMPdxzZIFxFfSsH9s5ROeKIyirX5uNq47sKaLOYs3VtmipJ3ZbB/qKJipcZL&#10;L1CPzDNysOUfUFXJLTiQvsehSkDKkovYA3Yz6H/oZlswI2IvSI4zF5rc/4PlT8etebHEN1+hwQEG&#10;QmrjUoeboZ9G2ip8sVKCcaTwdKFNNJ5w3JyOppPJaEwJx9hwdj+4G80CTnI9bqzz3wRUJBgZtTiX&#10;SBc7bpxvU88p4TYHqszXpVLRCVoQK2XJkeEUlY9FIvi7LKVJHUqZ9COwhnC8RVYaa7k2FSzf7Jqu&#10;0x3kJyTAQqsNZ/i6xCI3zPkXZlEM2DMK3D/jIhXgJdBZlBRgf/1tP+TjjDBKSY3iyqj7eWBWUKK+&#10;a5zebDAeBzVGZzy5G6JjbyO724g+VCvAzgf4lAyPZsj36mxKC9UbvoNluBVDTHO8O6P+bK58K3l8&#10;R1wslzEJ9WeY3+it4QE6MB1G8Nq8MWu6OXkc8ROcZcjSD+Nqc8NJDcuDB1nGWQaCW1Y73lG7UQ3d&#10;OwuP49aPWde/weI3AAAA//8DAFBLAwQUAAYACAAAACEAm2+n1+EAAAALAQAADwAAAGRycy9kb3du&#10;cmV2LnhtbEyPwU7DMBBE70j8g7VIXBB10jYthDgVQkAlbjQFxM2NlyQiXkexm4S/Z3uC26xmNPsm&#10;20y2FQP2vnGkIJ5FIJBKZxqqFOyLp+sbED5oMrp1hAp+0MMmPz/LdGrcSK847EIluIR8qhXUIXSp&#10;lL6s0Wo/cx0Se1+utzrw2VfS9HrkctvKeRStpNUN8Ydad/hQY/m9O1oFn1fVx4ufnt/GRbLoHrdD&#10;sX43hVKXF9P9HYiAU/gLwwmf0SFnpoM7kvGiVXC75KCCVZLwgpMfxTGrA6t4nixB5pn8vyH/BQAA&#10;//8DAFBLAQItABQABgAIAAAAIQC2gziS/gAAAOEBAAATAAAAAAAAAAAAAAAAAAAAAABbQ29udGVu&#10;dF9UeXBlc10ueG1sUEsBAi0AFAAGAAgAAAAhADj9If/WAAAAlAEAAAsAAAAAAAAAAAAAAAAALwEA&#10;AF9yZWxzLy5yZWxzUEsBAi0AFAAGAAgAAAAhAG4pxEEtAgAAVQQAAA4AAAAAAAAAAAAAAAAALgIA&#10;AGRycy9lMm9Eb2MueG1sUEsBAi0AFAAGAAgAAAAhAJtvp9fhAAAACwEAAA8AAAAAAAAAAAAAAAAA&#10;hwQAAGRycy9kb3ducmV2LnhtbFBLBQYAAAAABAAEAPMAAACVBQAAAAA=&#10;" fillcolor="white [3201]" stroked="f" strokeweight=".5pt">
                <v:textbox>
                  <w:txbxContent>
                    <w:p w14:paraId="3D7122EB" w14:textId="34607030" w:rsidR="00FF108E" w:rsidRDefault="00FF108E" w:rsidP="00FF108E">
                      <w:pPr>
                        <w:shd w:val="clear" w:color="auto" w:fill="DEEAF6" w:themeFill="accent5" w:themeFillTint="33"/>
                        <w:spacing w:before="0"/>
                        <w:jc w:val="center"/>
                        <w:rPr>
                          <w:b/>
                          <w:bCs/>
                          <w:color w:val="002060"/>
                          <w:sz w:val="44"/>
                          <w:szCs w:val="44"/>
                        </w:rPr>
                      </w:pPr>
                      <w:r>
                        <w:rPr>
                          <w:b/>
                          <w:bCs/>
                          <w:color w:val="002060"/>
                          <w:sz w:val="44"/>
                          <w:szCs w:val="44"/>
                        </w:rPr>
                        <w:t>Modelling and explanation</w:t>
                      </w:r>
                      <w:r w:rsidR="003501CB">
                        <w:rPr>
                          <w:b/>
                          <w:bCs/>
                          <w:color w:val="002060"/>
                          <w:sz w:val="44"/>
                          <w:szCs w:val="44"/>
                        </w:rPr>
                        <w:t>s</w:t>
                      </w:r>
                    </w:p>
                    <w:p w14:paraId="385571CE" w14:textId="77777777" w:rsidR="00FF108E" w:rsidRPr="00987F26" w:rsidRDefault="00FF108E" w:rsidP="00FF108E">
                      <w:pPr>
                        <w:shd w:val="clear" w:color="auto" w:fill="DEEAF6" w:themeFill="accent5" w:themeFillTint="33"/>
                        <w:spacing w:before="0"/>
                        <w:jc w:val="center"/>
                        <w:rPr>
                          <w:b/>
                          <w:bCs/>
                          <w:color w:val="002060"/>
                          <w:sz w:val="56"/>
                          <w:szCs w:val="56"/>
                        </w:rPr>
                      </w:pPr>
                      <w:r w:rsidRPr="00987F26">
                        <w:rPr>
                          <w:b/>
                          <w:bCs/>
                          <w:i/>
                          <w:iCs/>
                          <w:color w:val="002060"/>
                          <w:sz w:val="28"/>
                          <w:szCs w:val="28"/>
                        </w:rPr>
                        <w:t>Intensive Training and Practice Booklet</w:t>
                      </w:r>
                    </w:p>
                    <w:p w14:paraId="72DBD3C6" w14:textId="562B884F" w:rsidR="00BF5484" w:rsidRDefault="00BF5484" w:rsidP="003501CB">
                      <w:pPr>
                        <w:jc w:val="center"/>
                        <w:rPr>
                          <w:color w:val="002060"/>
                          <w:sz w:val="22"/>
                        </w:rPr>
                      </w:pPr>
                      <w:r w:rsidRPr="00BF5484">
                        <w:rPr>
                          <w:color w:val="002060"/>
                          <w:sz w:val="22"/>
                        </w:rPr>
                        <w:t>This booklet is designed as a companion for consolidating knowledge and skills relating to effective modelling and explanations in phase 3 of your training.</w:t>
                      </w:r>
                    </w:p>
                    <w:p w14:paraId="1EE7493C" w14:textId="77777777" w:rsidR="001A6E17" w:rsidRPr="001A6E17" w:rsidRDefault="001A6E17" w:rsidP="00BF5484">
                      <w:pPr>
                        <w:jc w:val="center"/>
                        <w:rPr>
                          <w:color w:val="002060"/>
                          <w:sz w:val="18"/>
                          <w:szCs w:val="18"/>
                        </w:rPr>
                      </w:pPr>
                    </w:p>
                    <w:p w14:paraId="5447A3F2" w14:textId="2DFF95D4" w:rsidR="001A6E17" w:rsidRPr="001A6E17" w:rsidRDefault="001A6E17" w:rsidP="001A6E17">
                      <w:pPr>
                        <w:shd w:val="clear" w:color="auto" w:fill="DEEAF6" w:themeFill="accent5" w:themeFillTint="33"/>
                        <w:spacing w:before="0"/>
                        <w:jc w:val="center"/>
                        <w:rPr>
                          <w:i/>
                          <w:iCs/>
                          <w:color w:val="002060"/>
                          <w:sz w:val="44"/>
                          <w:szCs w:val="44"/>
                        </w:rPr>
                      </w:pPr>
                      <w:r w:rsidRPr="001A6E17">
                        <w:rPr>
                          <w:i/>
                          <w:iCs/>
                          <w:color w:val="002060"/>
                          <w:sz w:val="24"/>
                          <w:szCs w:val="24"/>
                        </w:rPr>
                        <w:t>“</w:t>
                      </w:r>
                      <w:r w:rsidR="00466614">
                        <w:rPr>
                          <w:i/>
                          <w:iCs/>
                          <w:color w:val="002060"/>
                          <w:sz w:val="24"/>
                          <w:szCs w:val="24"/>
                        </w:rPr>
                        <w:t>Most human behaviour is learnt observationally through modelling</w:t>
                      </w:r>
                      <w:r w:rsidRPr="001A6E17">
                        <w:rPr>
                          <w:i/>
                          <w:iCs/>
                          <w:color w:val="002060"/>
                          <w:sz w:val="24"/>
                          <w:szCs w:val="24"/>
                        </w:rPr>
                        <w:t xml:space="preserve"> (Albert Bandura</w:t>
                      </w:r>
                      <w:r w:rsidRPr="00DC277C">
                        <w:rPr>
                          <w:i/>
                          <w:iCs/>
                          <w:color w:val="002060"/>
                          <w:sz w:val="28"/>
                          <w:szCs w:val="28"/>
                        </w:rPr>
                        <w:t>)</w:t>
                      </w:r>
                    </w:p>
                    <w:p w14:paraId="33581580" w14:textId="77777777" w:rsidR="00FF108E" w:rsidRDefault="00FF108E" w:rsidP="00FF108E">
                      <w:pPr>
                        <w:rPr>
                          <w:color w:val="002060"/>
                          <w:sz w:val="40"/>
                          <w:szCs w:val="40"/>
                        </w:rPr>
                      </w:pPr>
                    </w:p>
                    <w:p w14:paraId="553D9841" w14:textId="77777777" w:rsidR="00FF108E" w:rsidRPr="00685C25" w:rsidRDefault="00FF108E" w:rsidP="00FF108E">
                      <w:pPr>
                        <w:rPr>
                          <w:color w:val="002060"/>
                          <w:sz w:val="40"/>
                          <w:szCs w:val="4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D454D2E" wp14:editId="46AECB1B">
                <wp:simplePos x="0" y="0"/>
                <wp:positionH relativeFrom="column">
                  <wp:posOffset>234563</wp:posOffset>
                </wp:positionH>
                <wp:positionV relativeFrom="paragraph">
                  <wp:posOffset>291796</wp:posOffset>
                </wp:positionV>
                <wp:extent cx="6050943" cy="985962"/>
                <wp:effectExtent l="0" t="0" r="6985" b="5080"/>
                <wp:wrapNone/>
                <wp:docPr id="1" name="Text Box 1"/>
                <wp:cNvGraphicFramePr/>
                <a:graphic xmlns:a="http://schemas.openxmlformats.org/drawingml/2006/main">
                  <a:graphicData uri="http://schemas.microsoft.com/office/word/2010/wordprocessingShape">
                    <wps:wsp>
                      <wps:cNvSpPr txBox="1"/>
                      <wps:spPr>
                        <a:xfrm>
                          <a:off x="0" y="0"/>
                          <a:ext cx="6050943" cy="985962"/>
                        </a:xfrm>
                        <a:prstGeom prst="rect">
                          <a:avLst/>
                        </a:prstGeom>
                        <a:solidFill>
                          <a:schemeClr val="lt1"/>
                        </a:solidFill>
                        <a:ln w="6350">
                          <a:noFill/>
                        </a:ln>
                      </wps:spPr>
                      <wps:txbx>
                        <w:txbxContent>
                          <w:p w14:paraId="1D766E1D" w14:textId="6D536BEE" w:rsidR="00FF108E" w:rsidRPr="00987F26" w:rsidRDefault="00FF108E" w:rsidP="00FF108E">
                            <w:pPr>
                              <w:jc w:val="center"/>
                              <w:rPr>
                                <w:b/>
                                <w:bCs/>
                                <w:sz w:val="44"/>
                                <w:szCs w:val="48"/>
                              </w:rPr>
                            </w:pPr>
                            <w:r w:rsidRPr="00987F26">
                              <w:rPr>
                                <w:b/>
                                <w:bCs/>
                                <w:sz w:val="44"/>
                                <w:szCs w:val="48"/>
                              </w:rPr>
                              <w:t>PG Secondary: Intensive Training and Practice (</w:t>
                            </w:r>
                            <w:r>
                              <w:rPr>
                                <w:b/>
                                <w:bCs/>
                                <w:sz w:val="44"/>
                                <w:szCs w:val="48"/>
                              </w:rPr>
                              <w:t>ITaP</w:t>
                            </w:r>
                            <w:r w:rsidR="003501CB">
                              <w:rPr>
                                <w:b/>
                                <w:bCs/>
                                <w:sz w:val="44"/>
                                <w:szCs w:val="48"/>
                              </w:rPr>
                              <w:t>2</w:t>
                            </w:r>
                            <w:r w:rsidRPr="00987F26">
                              <w:rPr>
                                <w:b/>
                                <w:bCs/>
                                <w:sz w:val="44"/>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54D2E" id="Text Box 1" o:spid="_x0000_s1027" type="#_x0000_t202" style="position:absolute;margin-left:18.45pt;margin-top:23pt;width:476.4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nDLwIAAFsEAAAOAAAAZHJzL2Uyb0RvYy54bWysVE2P2jAQvVfqf7B8Lwks0AURVpQVVSW0&#10;uxJb7dk4NrHkeFzbkNBf37HDV7c9Vb04M57x88yb58we2lqTg3BegSlov5dTIgyHUpldQb+/rj7d&#10;U+IDMyXTYERBj8LTh/nHD7PGTsUAKtClcARBjJ82tqBVCHaaZZ5Xoma+B1YYDEpwNQvoul1WOtYg&#10;eq2zQZ6PswZcaR1w4T3uPnZBOk/4UgoenqX0IhBdUKwtpNWldRvXbD5j051jtlL8VAb7hypqpgxe&#10;eoF6ZIGRvVN/QNWKO/AgQ49DnYGUiovUA3bTz991s6mYFakXJMfbC03+/8Hyp8PGvjgS2i/Q4gAj&#10;IY31U4+bsZ9Wujp+sVKCcaTweKFNtIFw3Bzno3wyvKOEY2xyP5qMBxEmu562zoevAmoSjYI6HEti&#10;ix3WPnSp55R4mQetypXSOjlRCmKpHTkwHKIOqUYE/y1LG9JgJXejPAEbiMc7ZG2wlmtP0QrttiWq&#10;vOl3C+URaXDQKcRbvlJY65r58MIcSgI7R5mHZ1ykBrwLThYlFbiff9uP+TgpjFLSoMQK6n/smROU&#10;6G8GZzjpD4dRk8kZjj4P0HG3ke1txOzrJSABfXxQlicz5gd9NqWD+g1fwyLeiiFmON5d0HA2l6ET&#10;Pr4mLhaLlIQqtCyszcbyCB0Jj5N4bd+Ys6dxBRz0E5zFyKbvptblxpMGFvsAUqWRRp47Vk/0o4KT&#10;KE6vLT6RWz9lXf8J818AAAD//wMAUEsDBBQABgAIAAAAIQAiJ63Q4QAAAAkBAAAPAAAAZHJzL2Rv&#10;d25yZXYueG1sTI9NT4NAEIbvJv6HzZh4MXZpUVqQpTHGj8SbpWq8bdkRiOwsYbeA/97xpMfJ++ad&#10;58m3s+3EiINvHSlYLiIQSJUzLdUK9uXD5QaED5qM7hyhgm/0sC1OT3KdGTfRC467UAseIZ9pBU0I&#10;fSalrxq02i9cj8TZpxusDnwOtTSDnnjcdnIVRYm0uiX+0Oge7xqsvnZHq+Djon5/9vPj6xRfx/39&#10;01iu30yp1PnZfHsDIuAc/srwi8/oUDDTwR3JeNEpiJOUmwquElbiPN2krHJQsIqWMcgil/8Nih8A&#10;AAD//wMAUEsBAi0AFAAGAAgAAAAhALaDOJL+AAAA4QEAABMAAAAAAAAAAAAAAAAAAAAAAFtDb250&#10;ZW50X1R5cGVzXS54bWxQSwECLQAUAAYACAAAACEAOP0h/9YAAACUAQAACwAAAAAAAAAAAAAAAAAv&#10;AQAAX3JlbHMvLnJlbHNQSwECLQAUAAYACAAAACEAX0fJwy8CAABbBAAADgAAAAAAAAAAAAAAAAAu&#10;AgAAZHJzL2Uyb0RvYy54bWxQSwECLQAUAAYACAAAACEAIiet0OEAAAAJAQAADwAAAAAAAAAAAAAA&#10;AACJBAAAZHJzL2Rvd25yZXYueG1sUEsFBgAAAAAEAAQA8wAAAJcFAAAAAA==&#10;" fillcolor="white [3201]" stroked="f" strokeweight=".5pt">
                <v:textbox>
                  <w:txbxContent>
                    <w:p w14:paraId="1D766E1D" w14:textId="6D536BEE" w:rsidR="00FF108E" w:rsidRPr="00987F26" w:rsidRDefault="00FF108E" w:rsidP="00FF108E">
                      <w:pPr>
                        <w:jc w:val="center"/>
                        <w:rPr>
                          <w:b/>
                          <w:bCs/>
                          <w:sz w:val="44"/>
                          <w:szCs w:val="48"/>
                        </w:rPr>
                      </w:pPr>
                      <w:r w:rsidRPr="00987F26">
                        <w:rPr>
                          <w:b/>
                          <w:bCs/>
                          <w:sz w:val="44"/>
                          <w:szCs w:val="48"/>
                        </w:rPr>
                        <w:t>PG Secondary: Intensive Training and Practice (</w:t>
                      </w:r>
                      <w:r>
                        <w:rPr>
                          <w:b/>
                          <w:bCs/>
                          <w:sz w:val="44"/>
                          <w:szCs w:val="48"/>
                        </w:rPr>
                        <w:t>ITaP</w:t>
                      </w:r>
                      <w:r w:rsidR="003501CB">
                        <w:rPr>
                          <w:b/>
                          <w:bCs/>
                          <w:sz w:val="44"/>
                          <w:szCs w:val="48"/>
                        </w:rPr>
                        <w:t>2</w:t>
                      </w:r>
                      <w:r w:rsidRPr="00987F26">
                        <w:rPr>
                          <w:b/>
                          <w:bCs/>
                          <w:sz w:val="44"/>
                          <w:szCs w:val="48"/>
                        </w:rPr>
                        <w:t>)</w:t>
                      </w:r>
                    </w:p>
                  </w:txbxContent>
                </v:textbox>
              </v:shape>
            </w:pict>
          </mc:Fallback>
        </mc:AlternateContent>
      </w:r>
      <w:r>
        <w:rPr>
          <w:noProof/>
        </w:rPr>
        <w:drawing>
          <wp:inline distT="0" distB="0" distL="0" distR="0" wp14:anchorId="3AB2AC24" wp14:editId="7382B90B">
            <wp:extent cx="6464410" cy="7872095"/>
            <wp:effectExtent l="0" t="0" r="0" b="0"/>
            <wp:docPr id="13" name="Picture 13" descr="Free Liver Building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ver Building photo and picture"/>
                    <pic:cNvPicPr>
                      <a:picLocks noChangeAspect="1" noChangeArrowheads="1"/>
                    </pic:cNvPicPr>
                  </pic:nvPicPr>
                  <pic:blipFill>
                    <a:blip r:embed="rId9">
                      <a:alphaModFix amt="50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02713" cy="7918738"/>
                    </a:xfrm>
                    <a:prstGeom prst="rect">
                      <a:avLst/>
                    </a:prstGeom>
                    <a:noFill/>
                    <a:ln>
                      <a:noFill/>
                    </a:ln>
                  </pic:spPr>
                </pic:pic>
              </a:graphicData>
            </a:graphic>
          </wp:inline>
        </w:drawing>
      </w:r>
    </w:p>
    <w:p w14:paraId="4636023C" w14:textId="422E2500" w:rsidR="00FF108E" w:rsidRPr="00F46F83" w:rsidRDefault="00FF108E" w:rsidP="00F46F83">
      <w:pPr>
        <w:pStyle w:val="Heading1"/>
        <w:jc w:val="center"/>
        <w:rPr>
          <w:color w:val="002060"/>
          <w:sz w:val="36"/>
          <w:szCs w:val="24"/>
        </w:rPr>
      </w:pPr>
      <w:r w:rsidRPr="001C272B">
        <w:rPr>
          <w:color w:val="002060"/>
          <w:sz w:val="36"/>
          <w:szCs w:val="24"/>
        </w:rPr>
        <w:lastRenderedPageBreak/>
        <w:t>Aims and intentions of ITaP (Modelling and explanations)</w:t>
      </w:r>
    </w:p>
    <w:p w14:paraId="1091BDE1" w14:textId="77777777" w:rsidR="00F46F83" w:rsidRPr="001C272B" w:rsidRDefault="00F46F83" w:rsidP="00FF108E">
      <w:pPr>
        <w:rPr>
          <w:color w:val="002060"/>
        </w:rPr>
      </w:pPr>
    </w:p>
    <w:p w14:paraId="21008FC4" w14:textId="77777777" w:rsidR="00FF108E" w:rsidRPr="001C272B" w:rsidRDefault="00FF108E" w:rsidP="00FF108E">
      <w:pPr>
        <w:pStyle w:val="Heading2"/>
        <w:rPr>
          <w:color w:val="002060"/>
        </w:rPr>
      </w:pPr>
      <w:r w:rsidRPr="001C272B">
        <w:rPr>
          <w:color w:val="002060"/>
        </w:rPr>
        <w:t>What is the pivotal/foundational focus?</w:t>
      </w:r>
    </w:p>
    <w:p w14:paraId="2D980F1F" w14:textId="77777777" w:rsidR="00FF108E" w:rsidRPr="001C272B" w:rsidRDefault="00FF108E" w:rsidP="00FF108E">
      <w:pPr>
        <w:pStyle w:val="NoSpacing"/>
        <w:rPr>
          <w:color w:val="002060"/>
        </w:rPr>
      </w:pPr>
    </w:p>
    <w:p w14:paraId="3D88E597" w14:textId="77777777" w:rsidR="00FF108E" w:rsidRPr="001C272B" w:rsidRDefault="00FF108E" w:rsidP="00FF108E">
      <w:pPr>
        <w:jc w:val="both"/>
        <w:rPr>
          <w:color w:val="002060"/>
        </w:rPr>
      </w:pPr>
      <w:r w:rsidRPr="001C272B">
        <w:rPr>
          <w:color w:val="002060"/>
        </w:rPr>
        <w:t>The focus of this ITaP is modelling and explanations.</w:t>
      </w:r>
    </w:p>
    <w:p w14:paraId="3A99AB56" w14:textId="77777777" w:rsidR="00F46F83" w:rsidRDefault="00F46F83" w:rsidP="00FF108E">
      <w:pPr>
        <w:pStyle w:val="NoSpacing"/>
        <w:jc w:val="both"/>
        <w:rPr>
          <w:color w:val="002060"/>
        </w:rPr>
      </w:pPr>
    </w:p>
    <w:p w14:paraId="7694AE90" w14:textId="77777777" w:rsidR="00F46F83" w:rsidRPr="001C272B" w:rsidRDefault="00F46F83" w:rsidP="00FF108E">
      <w:pPr>
        <w:pStyle w:val="NoSpacing"/>
        <w:jc w:val="both"/>
        <w:rPr>
          <w:color w:val="002060"/>
        </w:rPr>
      </w:pPr>
    </w:p>
    <w:p w14:paraId="748EC18B" w14:textId="7C0D530F" w:rsidR="00FF108E" w:rsidRPr="001C272B" w:rsidRDefault="00FF108E" w:rsidP="00FF108E">
      <w:pPr>
        <w:pStyle w:val="Heading2"/>
        <w:jc w:val="both"/>
        <w:rPr>
          <w:color w:val="002060"/>
        </w:rPr>
      </w:pPr>
      <w:r w:rsidRPr="001C272B">
        <w:rPr>
          <w:color w:val="002060"/>
        </w:rPr>
        <w:t>What is the overarching aim of this IT</w:t>
      </w:r>
      <w:r w:rsidR="000A4CBB">
        <w:rPr>
          <w:color w:val="002060"/>
        </w:rPr>
        <w:t>a</w:t>
      </w:r>
      <w:r w:rsidRPr="001C272B">
        <w:rPr>
          <w:color w:val="002060"/>
        </w:rPr>
        <w:t>P?</w:t>
      </w:r>
    </w:p>
    <w:p w14:paraId="23A3F43F" w14:textId="77777777" w:rsidR="00FF108E" w:rsidRPr="001C272B" w:rsidRDefault="00FF108E" w:rsidP="00FF108E">
      <w:pPr>
        <w:pStyle w:val="NoSpacing"/>
        <w:jc w:val="both"/>
        <w:rPr>
          <w:color w:val="002060"/>
        </w:rPr>
      </w:pPr>
    </w:p>
    <w:p w14:paraId="7502E4B9" w14:textId="536CC8F2" w:rsidR="00F46F83" w:rsidRDefault="00FF108E" w:rsidP="00D2058A">
      <w:pPr>
        <w:pStyle w:val="NoSpacing"/>
        <w:jc w:val="both"/>
        <w:rPr>
          <w:color w:val="002060"/>
          <w:szCs w:val="20"/>
        </w:rPr>
      </w:pPr>
      <w:r w:rsidRPr="001C272B">
        <w:rPr>
          <w:color w:val="002060"/>
          <w:szCs w:val="20"/>
        </w:rPr>
        <w:t>The role of this ITaP is to strengthen the link between evidence and classroom practice</w:t>
      </w:r>
      <w:r w:rsidR="00A552A8">
        <w:rPr>
          <w:color w:val="002060"/>
          <w:szCs w:val="20"/>
        </w:rPr>
        <w:t xml:space="preserve">, </w:t>
      </w:r>
      <w:r w:rsidRPr="001C272B">
        <w:rPr>
          <w:color w:val="002060"/>
          <w:szCs w:val="20"/>
        </w:rPr>
        <w:t>specifically in relation to modelling and explanations.</w:t>
      </w:r>
    </w:p>
    <w:p w14:paraId="4D0A3E2D" w14:textId="77777777" w:rsidR="00D2058A" w:rsidRPr="00D2058A" w:rsidRDefault="00D2058A" w:rsidP="00D2058A">
      <w:pPr>
        <w:pStyle w:val="NoSpacing"/>
        <w:jc w:val="both"/>
        <w:rPr>
          <w:color w:val="002060"/>
        </w:rPr>
      </w:pPr>
    </w:p>
    <w:p w14:paraId="27E739A1" w14:textId="77777777" w:rsidR="00280235" w:rsidRPr="00F46F83" w:rsidRDefault="00280235" w:rsidP="00F46F83"/>
    <w:p w14:paraId="1626DCE2" w14:textId="59D8A83E" w:rsidR="00FF108E" w:rsidRPr="001C272B" w:rsidRDefault="00FF108E" w:rsidP="00FF108E">
      <w:pPr>
        <w:pStyle w:val="Heading2"/>
        <w:jc w:val="both"/>
        <w:rPr>
          <w:color w:val="002060"/>
        </w:rPr>
      </w:pPr>
      <w:r w:rsidRPr="001C272B">
        <w:rPr>
          <w:color w:val="002060"/>
        </w:rPr>
        <w:t>What are the intended learning outcomes of this IT</w:t>
      </w:r>
      <w:r w:rsidR="000A4CBB">
        <w:rPr>
          <w:color w:val="002060"/>
        </w:rPr>
        <w:t>a</w:t>
      </w:r>
      <w:r w:rsidRPr="001C272B">
        <w:rPr>
          <w:color w:val="002060"/>
        </w:rPr>
        <w:t>P?</w:t>
      </w:r>
    </w:p>
    <w:p w14:paraId="6BF49195" w14:textId="77777777" w:rsidR="00FF108E" w:rsidRPr="001C272B" w:rsidRDefault="00FF108E" w:rsidP="00FF108E">
      <w:pPr>
        <w:pStyle w:val="NoSpacing"/>
        <w:jc w:val="both"/>
        <w:rPr>
          <w:color w:val="002060"/>
        </w:rPr>
      </w:pPr>
    </w:p>
    <w:p w14:paraId="325DDAF6" w14:textId="37E2EEDE" w:rsidR="00FF108E" w:rsidRPr="001C272B" w:rsidRDefault="00FF108E" w:rsidP="00FF108E">
      <w:pPr>
        <w:pStyle w:val="NoSpacing"/>
        <w:numPr>
          <w:ilvl w:val="0"/>
          <w:numId w:val="1"/>
        </w:numPr>
        <w:jc w:val="both"/>
        <w:rPr>
          <w:color w:val="002060"/>
        </w:rPr>
      </w:pPr>
      <w:r w:rsidRPr="001C272B">
        <w:rPr>
          <w:color w:val="002060"/>
        </w:rPr>
        <w:t xml:space="preserve">To develop </w:t>
      </w:r>
      <w:r w:rsidR="00A552A8">
        <w:rPr>
          <w:color w:val="002060"/>
        </w:rPr>
        <w:t>student teacher</w:t>
      </w:r>
      <w:r w:rsidR="006D0F03">
        <w:rPr>
          <w:color w:val="002060"/>
        </w:rPr>
        <w:t>s’</w:t>
      </w:r>
      <w:r w:rsidRPr="001C272B">
        <w:rPr>
          <w:color w:val="002060"/>
        </w:rPr>
        <w:t xml:space="preserve"> knowledge </w:t>
      </w:r>
      <w:r w:rsidR="00AE553E">
        <w:rPr>
          <w:color w:val="002060"/>
        </w:rPr>
        <w:t xml:space="preserve">and understanding </w:t>
      </w:r>
      <w:r w:rsidRPr="001C272B">
        <w:rPr>
          <w:color w:val="002060"/>
        </w:rPr>
        <w:t>of</w:t>
      </w:r>
      <w:r w:rsidR="00212C53">
        <w:rPr>
          <w:color w:val="002060"/>
        </w:rPr>
        <w:t xml:space="preserve"> pertinent research and</w:t>
      </w:r>
      <w:r w:rsidRPr="001C272B">
        <w:rPr>
          <w:color w:val="002060"/>
        </w:rPr>
        <w:t xml:space="preserve"> best practice in relation to modelling and explanations.</w:t>
      </w:r>
    </w:p>
    <w:p w14:paraId="55A5D580" w14:textId="77777777" w:rsidR="00FF108E" w:rsidRPr="001C272B" w:rsidRDefault="00FF108E" w:rsidP="00FF108E">
      <w:pPr>
        <w:pStyle w:val="NoSpacing"/>
        <w:ind w:left="720"/>
        <w:jc w:val="both"/>
        <w:rPr>
          <w:color w:val="002060"/>
        </w:rPr>
      </w:pPr>
    </w:p>
    <w:p w14:paraId="55FC69F0" w14:textId="39946FE3" w:rsidR="00FF108E" w:rsidRPr="001C272B" w:rsidRDefault="00FF108E" w:rsidP="00FF108E">
      <w:pPr>
        <w:pStyle w:val="NoSpacing"/>
        <w:numPr>
          <w:ilvl w:val="0"/>
          <w:numId w:val="1"/>
        </w:numPr>
        <w:jc w:val="both"/>
        <w:rPr>
          <w:color w:val="002060"/>
        </w:rPr>
      </w:pPr>
      <w:r w:rsidRPr="001C272B">
        <w:rPr>
          <w:color w:val="002060"/>
        </w:rPr>
        <w:t xml:space="preserve">To support </w:t>
      </w:r>
      <w:r w:rsidR="00A552A8">
        <w:rPr>
          <w:color w:val="002060"/>
        </w:rPr>
        <w:t xml:space="preserve">student </w:t>
      </w:r>
      <w:r w:rsidR="00615AD2">
        <w:rPr>
          <w:color w:val="002060"/>
        </w:rPr>
        <w:t>teachers</w:t>
      </w:r>
      <w:r w:rsidRPr="001C272B">
        <w:rPr>
          <w:color w:val="002060"/>
        </w:rPr>
        <w:t xml:space="preserve"> to identify </w:t>
      </w:r>
      <w:r w:rsidR="00AE553E">
        <w:rPr>
          <w:color w:val="002060"/>
        </w:rPr>
        <w:t xml:space="preserve">and understand </w:t>
      </w:r>
      <w:r w:rsidRPr="001C272B">
        <w:rPr>
          <w:color w:val="002060"/>
        </w:rPr>
        <w:t>effective delivery in relation to modelling and explanations</w:t>
      </w:r>
      <w:r w:rsidR="00CA7C6F">
        <w:rPr>
          <w:color w:val="002060"/>
        </w:rPr>
        <w:t xml:space="preserve">, generally, and </w:t>
      </w:r>
      <w:r w:rsidR="00615AD2">
        <w:rPr>
          <w:color w:val="002060"/>
        </w:rPr>
        <w:t>within the context of their own subject.</w:t>
      </w:r>
    </w:p>
    <w:p w14:paraId="4F78FF3E" w14:textId="77777777" w:rsidR="00FF108E" w:rsidRPr="001C272B" w:rsidRDefault="00FF108E" w:rsidP="00FF108E">
      <w:pPr>
        <w:pStyle w:val="NoSpacing"/>
        <w:jc w:val="both"/>
        <w:rPr>
          <w:color w:val="002060"/>
        </w:rPr>
      </w:pPr>
    </w:p>
    <w:p w14:paraId="6FE4CC4E" w14:textId="32AF15A6" w:rsidR="00FF108E" w:rsidRPr="001C272B" w:rsidRDefault="00CA7C6F" w:rsidP="00FF108E">
      <w:pPr>
        <w:pStyle w:val="NoSpacing"/>
        <w:numPr>
          <w:ilvl w:val="0"/>
          <w:numId w:val="1"/>
        </w:numPr>
        <w:jc w:val="both"/>
        <w:rPr>
          <w:color w:val="002060"/>
        </w:rPr>
      </w:pPr>
      <w:r>
        <w:rPr>
          <w:color w:val="002060"/>
        </w:rPr>
        <w:t>Support</w:t>
      </w:r>
      <w:r w:rsidR="00E87110">
        <w:rPr>
          <w:color w:val="002060"/>
        </w:rPr>
        <w:t xml:space="preserve"> student teachers</w:t>
      </w:r>
      <w:r w:rsidR="00FF108E" w:rsidRPr="001C272B">
        <w:rPr>
          <w:color w:val="002060"/>
        </w:rPr>
        <w:t xml:space="preserve"> to plan and apply what has been learn</w:t>
      </w:r>
      <w:r w:rsidR="00615AD2">
        <w:rPr>
          <w:color w:val="002060"/>
        </w:rPr>
        <w:t>t</w:t>
      </w:r>
      <w:r w:rsidR="00FF108E" w:rsidRPr="001C272B">
        <w:rPr>
          <w:color w:val="002060"/>
        </w:rPr>
        <w:t>, in relation to modelling</w:t>
      </w:r>
      <w:r w:rsidR="00615AD2">
        <w:rPr>
          <w:color w:val="002060"/>
        </w:rPr>
        <w:t xml:space="preserve"> and explanations</w:t>
      </w:r>
      <w:r w:rsidR="00FF108E" w:rsidRPr="001C272B">
        <w:rPr>
          <w:color w:val="002060"/>
        </w:rPr>
        <w:t>, in a range of contexts, e.g., via approximations of practice</w:t>
      </w:r>
      <w:r w:rsidR="00212C53">
        <w:rPr>
          <w:color w:val="002060"/>
        </w:rPr>
        <w:t xml:space="preserve"> and in a </w:t>
      </w:r>
      <w:r w:rsidR="00AE553E">
        <w:rPr>
          <w:color w:val="002060"/>
        </w:rPr>
        <w:t xml:space="preserve">full </w:t>
      </w:r>
      <w:r w:rsidR="0048147D">
        <w:rPr>
          <w:color w:val="002060"/>
        </w:rPr>
        <w:t>class setting.</w:t>
      </w:r>
    </w:p>
    <w:p w14:paraId="152F0AAE" w14:textId="77777777" w:rsidR="00FF108E" w:rsidRPr="001C272B" w:rsidRDefault="00FF108E" w:rsidP="00FF108E">
      <w:pPr>
        <w:pStyle w:val="NoSpacing"/>
        <w:jc w:val="both"/>
        <w:rPr>
          <w:i/>
          <w:iCs/>
          <w:color w:val="002060"/>
        </w:rPr>
      </w:pPr>
    </w:p>
    <w:p w14:paraId="48B975CD" w14:textId="77777777" w:rsidR="00FF108E" w:rsidRDefault="00FF108E" w:rsidP="00FF108E">
      <w:pPr>
        <w:pStyle w:val="NoSpacing"/>
        <w:jc w:val="both"/>
        <w:rPr>
          <w:color w:val="002060"/>
        </w:rPr>
      </w:pPr>
    </w:p>
    <w:p w14:paraId="11337C20" w14:textId="77777777" w:rsidR="00F46F83" w:rsidRPr="001C272B" w:rsidRDefault="00F46F83" w:rsidP="00FF108E">
      <w:pPr>
        <w:pStyle w:val="NoSpacing"/>
        <w:jc w:val="both"/>
        <w:rPr>
          <w:color w:val="002060"/>
        </w:rPr>
      </w:pPr>
    </w:p>
    <w:p w14:paraId="0DE902FB" w14:textId="77777777" w:rsidR="00FF108E" w:rsidRPr="001C272B" w:rsidRDefault="00FF108E" w:rsidP="00FF108E">
      <w:pPr>
        <w:pStyle w:val="Heading2"/>
        <w:jc w:val="both"/>
        <w:rPr>
          <w:color w:val="002060"/>
        </w:rPr>
      </w:pPr>
      <w:r w:rsidRPr="001C272B">
        <w:rPr>
          <w:color w:val="002060"/>
        </w:rPr>
        <w:t>How will the intended learning outcomes be assessed?</w:t>
      </w:r>
    </w:p>
    <w:p w14:paraId="3F2411EE" w14:textId="77777777" w:rsidR="00FF108E" w:rsidRPr="001C272B" w:rsidRDefault="00FF108E" w:rsidP="00FF108E">
      <w:pPr>
        <w:pStyle w:val="NoSpacing"/>
        <w:jc w:val="both"/>
        <w:rPr>
          <w:color w:val="002060"/>
        </w:rPr>
      </w:pPr>
    </w:p>
    <w:p w14:paraId="65D09A85" w14:textId="015576EA" w:rsidR="00FF108E" w:rsidRPr="00901020" w:rsidRDefault="00DB2952" w:rsidP="00E87110">
      <w:pPr>
        <w:pStyle w:val="ListParagraph"/>
        <w:numPr>
          <w:ilvl w:val="0"/>
          <w:numId w:val="29"/>
        </w:numPr>
        <w:shd w:val="clear" w:color="auto" w:fill="FFFFFF"/>
        <w:spacing w:before="0" w:after="0"/>
        <w:jc w:val="both"/>
        <w:rPr>
          <w:rFonts w:eastAsia="Times New Roman" w:cs="Arial"/>
          <w:color w:val="002060"/>
          <w:szCs w:val="20"/>
          <w:lang w:eastAsia="en-GB"/>
        </w:rPr>
      </w:pPr>
      <w:r w:rsidRPr="00901020">
        <w:rPr>
          <w:rFonts w:eastAsia="Times New Roman" w:cs="Arial"/>
          <w:color w:val="002060"/>
          <w:szCs w:val="20"/>
          <w:lang w:eastAsia="en-GB"/>
        </w:rPr>
        <w:t>Student teachers</w:t>
      </w:r>
      <w:r w:rsidR="00FF108E" w:rsidRPr="00901020">
        <w:rPr>
          <w:rFonts w:eastAsia="Times New Roman" w:cs="Arial"/>
          <w:color w:val="002060"/>
          <w:szCs w:val="20"/>
          <w:lang w:eastAsia="en-GB"/>
        </w:rPr>
        <w:t xml:space="preserve"> can articulate the impact of </w:t>
      </w:r>
      <w:r w:rsidR="00901020">
        <w:rPr>
          <w:rFonts w:eastAsia="Times New Roman" w:cs="Arial"/>
          <w:color w:val="002060"/>
          <w:szCs w:val="20"/>
          <w:lang w:eastAsia="en-GB"/>
        </w:rPr>
        <w:t xml:space="preserve">the </w:t>
      </w:r>
      <w:r w:rsidR="00FF108E" w:rsidRPr="00901020">
        <w:rPr>
          <w:rFonts w:eastAsia="Times New Roman" w:cs="Arial"/>
          <w:color w:val="002060"/>
          <w:szCs w:val="20"/>
          <w:lang w:eastAsia="en-GB"/>
        </w:rPr>
        <w:t>IT</w:t>
      </w:r>
      <w:r w:rsidR="00B9419A">
        <w:rPr>
          <w:rFonts w:eastAsia="Times New Roman" w:cs="Arial"/>
          <w:color w:val="002060"/>
          <w:szCs w:val="20"/>
          <w:lang w:eastAsia="en-GB"/>
        </w:rPr>
        <w:t>a</w:t>
      </w:r>
      <w:r w:rsidR="00FF108E" w:rsidRPr="00901020">
        <w:rPr>
          <w:rFonts w:eastAsia="Times New Roman" w:cs="Arial"/>
          <w:color w:val="002060"/>
          <w:szCs w:val="20"/>
          <w:lang w:eastAsia="en-GB"/>
        </w:rPr>
        <w:t>P on their practice e.g., through activities that support them to document their reflections</w:t>
      </w:r>
      <w:r w:rsidR="001300E7">
        <w:rPr>
          <w:rFonts w:eastAsia="Times New Roman" w:cs="Arial"/>
          <w:color w:val="002060"/>
          <w:szCs w:val="20"/>
          <w:lang w:eastAsia="en-GB"/>
        </w:rPr>
        <w:t xml:space="preserve"> and weekly mentor meetings</w:t>
      </w:r>
      <w:r w:rsidR="00FF108E" w:rsidRPr="00901020">
        <w:rPr>
          <w:rFonts w:eastAsia="Times New Roman" w:cs="Arial"/>
          <w:color w:val="002060"/>
          <w:szCs w:val="20"/>
          <w:lang w:eastAsia="en-GB"/>
        </w:rPr>
        <w:t>.</w:t>
      </w:r>
      <w:r w:rsidRPr="00901020">
        <w:rPr>
          <w:rFonts w:eastAsia="Times New Roman" w:cs="Arial"/>
          <w:color w:val="002060"/>
          <w:szCs w:val="20"/>
          <w:lang w:eastAsia="en-GB"/>
        </w:rPr>
        <w:t xml:space="preserve"> (Resource 1</w:t>
      </w:r>
      <w:r w:rsidR="00901020" w:rsidRPr="00901020">
        <w:rPr>
          <w:rFonts w:eastAsia="Times New Roman" w:cs="Arial"/>
          <w:color w:val="002060"/>
          <w:szCs w:val="20"/>
          <w:lang w:eastAsia="en-GB"/>
        </w:rPr>
        <w:t xml:space="preserve">, </w:t>
      </w:r>
      <w:r w:rsidRPr="00901020">
        <w:rPr>
          <w:rFonts w:eastAsia="Times New Roman" w:cs="Arial"/>
          <w:color w:val="002060"/>
          <w:szCs w:val="20"/>
          <w:lang w:eastAsia="en-GB"/>
        </w:rPr>
        <w:t xml:space="preserve">2 </w:t>
      </w:r>
      <w:r w:rsidR="00901020" w:rsidRPr="00901020">
        <w:rPr>
          <w:rFonts w:eastAsia="Times New Roman" w:cs="Arial"/>
          <w:color w:val="002060"/>
          <w:szCs w:val="20"/>
          <w:lang w:eastAsia="en-GB"/>
        </w:rPr>
        <w:t xml:space="preserve">and 3 </w:t>
      </w:r>
      <w:r w:rsidRPr="00901020">
        <w:rPr>
          <w:rFonts w:eastAsia="Times New Roman" w:cs="Arial"/>
          <w:color w:val="002060"/>
          <w:szCs w:val="20"/>
          <w:lang w:eastAsia="en-GB"/>
        </w:rPr>
        <w:t>in appendix)</w:t>
      </w:r>
    </w:p>
    <w:p w14:paraId="0EC4CFF6" w14:textId="77777777" w:rsidR="00FF108E" w:rsidRPr="00901020" w:rsidRDefault="00FF108E" w:rsidP="00E87110">
      <w:pPr>
        <w:pStyle w:val="ListParagraph"/>
        <w:shd w:val="clear" w:color="auto" w:fill="FFFFFF"/>
        <w:spacing w:before="0" w:after="0"/>
        <w:jc w:val="both"/>
        <w:rPr>
          <w:rFonts w:eastAsia="Times New Roman" w:cs="Arial"/>
          <w:color w:val="002060"/>
          <w:szCs w:val="20"/>
          <w:lang w:eastAsia="en-GB"/>
        </w:rPr>
      </w:pPr>
    </w:p>
    <w:p w14:paraId="429DAA51" w14:textId="77777777" w:rsidR="00E77F2D" w:rsidRPr="00E77F2D" w:rsidRDefault="00FF108E" w:rsidP="00E77F2D">
      <w:pPr>
        <w:pStyle w:val="ListParagraph"/>
        <w:numPr>
          <w:ilvl w:val="0"/>
          <w:numId w:val="29"/>
        </w:numPr>
        <w:spacing w:after="0"/>
        <w:rPr>
          <w:b/>
          <w:bCs/>
          <w:color w:val="002060"/>
          <w:szCs w:val="20"/>
        </w:rPr>
      </w:pPr>
      <w:r w:rsidRPr="00901020">
        <w:rPr>
          <w:rFonts w:eastAsia="Times New Roman" w:cs="Arial"/>
          <w:color w:val="002060"/>
          <w:szCs w:val="20"/>
          <w:lang w:eastAsia="en-GB"/>
        </w:rPr>
        <w:t xml:space="preserve">Mentors can evidence </w:t>
      </w:r>
      <w:r w:rsidR="00342428" w:rsidRPr="00901020">
        <w:rPr>
          <w:rFonts w:eastAsia="Times New Roman" w:cs="Arial"/>
          <w:color w:val="002060"/>
          <w:szCs w:val="20"/>
          <w:lang w:eastAsia="en-GB"/>
        </w:rPr>
        <w:t>s</w:t>
      </w:r>
      <w:r w:rsidR="00342428">
        <w:rPr>
          <w:rFonts w:eastAsia="Times New Roman" w:cs="Arial"/>
          <w:color w:val="002060"/>
          <w:szCs w:val="20"/>
          <w:lang w:eastAsia="en-GB"/>
        </w:rPr>
        <w:t>tudent teachers</w:t>
      </w:r>
      <w:r w:rsidR="001E3DD0">
        <w:rPr>
          <w:rFonts w:eastAsia="Times New Roman" w:cs="Arial"/>
          <w:color w:val="002060"/>
          <w:szCs w:val="20"/>
          <w:lang w:eastAsia="en-GB"/>
        </w:rPr>
        <w:t>’</w:t>
      </w:r>
      <w:r w:rsidRPr="00901020">
        <w:rPr>
          <w:rFonts w:eastAsia="Times New Roman" w:cs="Arial"/>
          <w:color w:val="002060"/>
          <w:szCs w:val="20"/>
          <w:lang w:eastAsia="en-GB"/>
        </w:rPr>
        <w:t xml:space="preserve"> knowledge in practice </w:t>
      </w:r>
      <w:r w:rsidR="00901020">
        <w:rPr>
          <w:color w:val="002060"/>
          <w:szCs w:val="20"/>
        </w:rPr>
        <w:t>e.g</w:t>
      </w:r>
      <w:r w:rsidR="006266FA">
        <w:rPr>
          <w:color w:val="002060"/>
          <w:szCs w:val="20"/>
        </w:rPr>
        <w:t>., through the l</w:t>
      </w:r>
      <w:r w:rsidR="00901020" w:rsidRPr="00901020">
        <w:rPr>
          <w:color w:val="002060"/>
          <w:szCs w:val="20"/>
        </w:rPr>
        <w:t xml:space="preserve">esson evaluation proforma for ITaP </w:t>
      </w:r>
      <w:r w:rsidR="006266FA">
        <w:rPr>
          <w:color w:val="002060"/>
          <w:szCs w:val="20"/>
        </w:rPr>
        <w:t>2 (Resource 4)</w:t>
      </w:r>
    </w:p>
    <w:p w14:paraId="359BB500" w14:textId="77777777" w:rsidR="00E77F2D" w:rsidRPr="00E77F2D" w:rsidRDefault="00E77F2D" w:rsidP="00E77F2D">
      <w:pPr>
        <w:pStyle w:val="ListParagraph"/>
        <w:rPr>
          <w:rStyle w:val="cf01"/>
          <w:rFonts w:ascii="Century Gothic" w:hAnsi="Century Gothic"/>
          <w:color w:val="002060"/>
          <w:sz w:val="20"/>
          <w:szCs w:val="20"/>
        </w:rPr>
      </w:pPr>
    </w:p>
    <w:p w14:paraId="77AB31BB" w14:textId="34AE528E" w:rsidR="00FF108E" w:rsidRPr="00E77F2D" w:rsidRDefault="00E77F2D" w:rsidP="00E77F2D">
      <w:pPr>
        <w:pStyle w:val="ListParagraph"/>
        <w:numPr>
          <w:ilvl w:val="0"/>
          <w:numId w:val="29"/>
        </w:numPr>
        <w:spacing w:after="0"/>
        <w:rPr>
          <w:b/>
          <w:bCs/>
          <w:color w:val="002060"/>
          <w:szCs w:val="20"/>
        </w:rPr>
      </w:pPr>
      <w:r w:rsidRPr="00E77F2D">
        <w:rPr>
          <w:rStyle w:val="cf01"/>
          <w:rFonts w:ascii="Century Gothic" w:hAnsi="Century Gothic"/>
          <w:color w:val="002060"/>
          <w:sz w:val="20"/>
          <w:szCs w:val="20"/>
        </w:rPr>
        <w:t xml:space="preserve">Mentors </w:t>
      </w:r>
      <w:r w:rsidR="005749C7">
        <w:rPr>
          <w:rStyle w:val="cf01"/>
          <w:rFonts w:ascii="Century Gothic" w:hAnsi="Century Gothic"/>
          <w:color w:val="002060"/>
          <w:sz w:val="20"/>
          <w:szCs w:val="20"/>
        </w:rPr>
        <w:t xml:space="preserve">can evidence student teachers’ knowledge in practice by </w:t>
      </w:r>
      <w:r w:rsidRPr="00E77F2D">
        <w:rPr>
          <w:rStyle w:val="cf01"/>
          <w:rFonts w:ascii="Century Gothic" w:hAnsi="Century Gothic"/>
          <w:color w:val="002060"/>
          <w:sz w:val="20"/>
          <w:szCs w:val="20"/>
        </w:rPr>
        <w:t>comment</w:t>
      </w:r>
      <w:r w:rsidR="005749C7">
        <w:rPr>
          <w:rStyle w:val="cf01"/>
          <w:rFonts w:ascii="Century Gothic" w:hAnsi="Century Gothic"/>
          <w:color w:val="002060"/>
          <w:sz w:val="20"/>
          <w:szCs w:val="20"/>
        </w:rPr>
        <w:t>ing</w:t>
      </w:r>
      <w:r w:rsidRPr="00E77F2D">
        <w:rPr>
          <w:rStyle w:val="cf01"/>
          <w:rFonts w:ascii="Century Gothic" w:hAnsi="Century Gothic"/>
          <w:color w:val="002060"/>
          <w:sz w:val="20"/>
          <w:szCs w:val="20"/>
        </w:rPr>
        <w:t xml:space="preserve"> about ITAP progress </w:t>
      </w:r>
      <w:r w:rsidR="005749C7">
        <w:rPr>
          <w:rStyle w:val="cf01"/>
          <w:rFonts w:ascii="Century Gothic" w:hAnsi="Century Gothic"/>
          <w:color w:val="002060"/>
          <w:sz w:val="20"/>
          <w:szCs w:val="20"/>
        </w:rPr>
        <w:t>on</w:t>
      </w:r>
      <w:r w:rsidRPr="00E77F2D">
        <w:rPr>
          <w:rStyle w:val="cf01"/>
          <w:rFonts w:ascii="Century Gothic" w:hAnsi="Century Gothic"/>
          <w:color w:val="002060"/>
          <w:sz w:val="20"/>
          <w:szCs w:val="20"/>
        </w:rPr>
        <w:t xml:space="preserve"> the phase review form.</w:t>
      </w:r>
    </w:p>
    <w:p w14:paraId="19D16514" w14:textId="77777777" w:rsidR="00DB0FE1" w:rsidRDefault="00DB0FE1" w:rsidP="00FF108E">
      <w:pPr>
        <w:spacing w:after="0"/>
        <w:jc w:val="both"/>
        <w:rPr>
          <w:b/>
          <w:bCs/>
          <w:color w:val="002060"/>
          <w:sz w:val="36"/>
          <w:szCs w:val="36"/>
        </w:rPr>
      </w:pPr>
    </w:p>
    <w:p w14:paraId="27989661" w14:textId="77777777" w:rsidR="00E77F2D" w:rsidRDefault="00E77F2D" w:rsidP="00FF108E">
      <w:pPr>
        <w:spacing w:after="0"/>
        <w:jc w:val="both"/>
        <w:rPr>
          <w:b/>
          <w:bCs/>
          <w:color w:val="002060"/>
          <w:sz w:val="36"/>
          <w:szCs w:val="36"/>
        </w:rPr>
      </w:pPr>
    </w:p>
    <w:p w14:paraId="3217CD03" w14:textId="5215C0F7" w:rsidR="00FF108E" w:rsidRPr="001C272B" w:rsidRDefault="00FF108E" w:rsidP="00FF108E">
      <w:pPr>
        <w:spacing w:after="0"/>
        <w:jc w:val="both"/>
        <w:rPr>
          <w:b/>
          <w:bCs/>
          <w:color w:val="002060"/>
          <w:sz w:val="36"/>
          <w:szCs w:val="36"/>
        </w:rPr>
      </w:pPr>
      <w:r w:rsidRPr="001C272B">
        <w:rPr>
          <w:b/>
          <w:bCs/>
          <w:color w:val="002060"/>
          <w:sz w:val="36"/>
          <w:szCs w:val="36"/>
        </w:rPr>
        <w:lastRenderedPageBreak/>
        <w:t>Introduction</w:t>
      </w:r>
    </w:p>
    <w:p w14:paraId="5620B691" w14:textId="77777777" w:rsidR="00FF108E" w:rsidRPr="001C272B" w:rsidRDefault="00FF108E" w:rsidP="00FF108E">
      <w:pPr>
        <w:spacing w:after="0"/>
        <w:jc w:val="both"/>
        <w:rPr>
          <w:b/>
          <w:bCs/>
          <w:color w:val="002060"/>
          <w:sz w:val="22"/>
        </w:rPr>
      </w:pPr>
    </w:p>
    <w:p w14:paraId="4008C7A5" w14:textId="77777777" w:rsidR="00FF108E" w:rsidRPr="001C272B" w:rsidRDefault="00FF108E" w:rsidP="00FF108E">
      <w:pPr>
        <w:pStyle w:val="ListParagraph"/>
        <w:numPr>
          <w:ilvl w:val="0"/>
          <w:numId w:val="3"/>
        </w:numPr>
        <w:spacing w:after="0"/>
        <w:jc w:val="both"/>
        <w:rPr>
          <w:b/>
          <w:bCs/>
          <w:color w:val="002060"/>
          <w:sz w:val="22"/>
        </w:rPr>
      </w:pPr>
      <w:r w:rsidRPr="001C272B">
        <w:rPr>
          <w:b/>
          <w:bCs/>
          <w:color w:val="002060"/>
          <w:sz w:val="22"/>
        </w:rPr>
        <w:t>What is an Intensive Training and Practice element (ITaP)?</w:t>
      </w:r>
    </w:p>
    <w:p w14:paraId="56AC315B" w14:textId="3BCBE189" w:rsidR="00FF108E" w:rsidRDefault="000D4019" w:rsidP="00D9055A">
      <w:pPr>
        <w:jc w:val="both"/>
        <w:rPr>
          <w:color w:val="002060"/>
          <w:sz w:val="22"/>
        </w:rPr>
      </w:pPr>
      <w:r>
        <w:rPr>
          <w:color w:val="002060"/>
          <w:sz w:val="22"/>
        </w:rPr>
        <w:t>ITaP</w:t>
      </w:r>
      <w:r w:rsidR="00FF108E" w:rsidRPr="001C272B">
        <w:rPr>
          <w:color w:val="002060"/>
          <w:sz w:val="22"/>
        </w:rPr>
        <w:t xml:space="preserve"> is designed to give student teachers feedback on foundational aspects of the curriculum, where close attention and control of content, critical analysis, application and feedback are required. It provides an opportunity to intensify the focus on specific, pivotal areas. Intensive training and practice should also build a powerful link between evidence-based theory and practice. This means that an IT</w:t>
      </w:r>
      <w:r w:rsidR="006F481E">
        <w:rPr>
          <w:color w:val="002060"/>
          <w:sz w:val="22"/>
        </w:rPr>
        <w:t>a</w:t>
      </w:r>
      <w:r w:rsidR="00FF108E" w:rsidRPr="001C272B">
        <w:rPr>
          <w:color w:val="002060"/>
          <w:sz w:val="22"/>
        </w:rPr>
        <w:t>P will need to be led and supported by an appropriate range of experts. Because the main aim is to strengthen the link between evidence and classroom practice, some elements of IT</w:t>
      </w:r>
      <w:r w:rsidR="00A91E25">
        <w:rPr>
          <w:color w:val="002060"/>
          <w:sz w:val="22"/>
        </w:rPr>
        <w:t>a</w:t>
      </w:r>
      <w:r w:rsidR="00FF108E" w:rsidRPr="001C272B">
        <w:rPr>
          <w:color w:val="002060"/>
          <w:sz w:val="22"/>
        </w:rPr>
        <w:t xml:space="preserve">Ps </w:t>
      </w:r>
      <w:r w:rsidR="00FF108E" w:rsidRPr="001C272B">
        <w:rPr>
          <w:b/>
          <w:bCs/>
          <w:color w:val="002060"/>
          <w:sz w:val="22"/>
          <w:u w:val="single"/>
        </w:rPr>
        <w:t>must</w:t>
      </w:r>
      <w:r w:rsidR="00FF108E" w:rsidRPr="001C272B">
        <w:rPr>
          <w:color w:val="002060"/>
          <w:sz w:val="22"/>
        </w:rPr>
        <w:t xml:space="preserve"> take place in a school environment.</w:t>
      </w:r>
    </w:p>
    <w:p w14:paraId="42D80CF7" w14:textId="77777777" w:rsidR="00D9055A" w:rsidRPr="001C272B" w:rsidRDefault="00D9055A" w:rsidP="00D9055A">
      <w:pPr>
        <w:jc w:val="both"/>
        <w:rPr>
          <w:color w:val="002060"/>
          <w:sz w:val="22"/>
        </w:rPr>
      </w:pPr>
    </w:p>
    <w:p w14:paraId="26EE6686" w14:textId="77777777" w:rsidR="00FF108E" w:rsidRPr="001C272B" w:rsidRDefault="00FF108E" w:rsidP="00FF108E">
      <w:pPr>
        <w:pStyle w:val="Heading2"/>
        <w:numPr>
          <w:ilvl w:val="0"/>
          <w:numId w:val="3"/>
        </w:numPr>
        <w:tabs>
          <w:tab w:val="num" w:pos="360"/>
        </w:tabs>
        <w:ind w:left="0" w:firstLine="0"/>
        <w:jc w:val="both"/>
        <w:rPr>
          <w:rFonts w:ascii="Century Gothic" w:hAnsi="Century Gothic"/>
          <w:color w:val="002060"/>
          <w:sz w:val="22"/>
          <w:szCs w:val="22"/>
        </w:rPr>
      </w:pPr>
      <w:r w:rsidRPr="001C272B">
        <w:rPr>
          <w:rFonts w:ascii="Century Gothic" w:hAnsi="Century Gothic"/>
          <w:color w:val="002060"/>
          <w:sz w:val="22"/>
          <w:szCs w:val="22"/>
        </w:rPr>
        <w:t>Why is Intensive Training and Practice part of the programme?</w:t>
      </w:r>
    </w:p>
    <w:p w14:paraId="012762B2" w14:textId="3F47D599" w:rsidR="00FF108E" w:rsidRPr="001C272B" w:rsidRDefault="00FF108E" w:rsidP="00D9055A">
      <w:pPr>
        <w:spacing w:after="0"/>
        <w:jc w:val="both"/>
        <w:rPr>
          <w:color w:val="002060"/>
          <w:sz w:val="22"/>
        </w:rPr>
      </w:pPr>
      <w:r w:rsidRPr="001C272B">
        <w:rPr>
          <w:color w:val="002060"/>
          <w:sz w:val="22"/>
        </w:rPr>
        <w:t>There is a growing collection of evidence to support the value of practice-based teacher training; an approach to teacher training that emphasises the importance of neither knowledge nor practice alone, but the use of knowledge in practice. This underpins the IT</w:t>
      </w:r>
      <w:r w:rsidR="00BE3772">
        <w:rPr>
          <w:color w:val="002060"/>
          <w:sz w:val="22"/>
        </w:rPr>
        <w:t>a</w:t>
      </w:r>
      <w:r w:rsidRPr="001C272B">
        <w:rPr>
          <w:color w:val="002060"/>
          <w:sz w:val="22"/>
        </w:rPr>
        <w:t xml:space="preserve">P model. Although there </w:t>
      </w:r>
      <w:r w:rsidRPr="001C272B">
        <w:rPr>
          <w:i/>
          <w:iCs/>
          <w:color w:val="002060"/>
          <w:sz w:val="22"/>
        </w:rPr>
        <w:t>are</w:t>
      </w:r>
      <w:r w:rsidRPr="001C272B">
        <w:rPr>
          <w:color w:val="002060"/>
          <w:sz w:val="22"/>
        </w:rPr>
        <w:t xml:space="preserve"> opportunities to link theory and practice together during general teaching placements, the specific focus of an IT</w:t>
      </w:r>
      <w:r w:rsidR="002B4C17">
        <w:rPr>
          <w:color w:val="002060"/>
          <w:sz w:val="22"/>
        </w:rPr>
        <w:t>a</w:t>
      </w:r>
      <w:r w:rsidRPr="001C272B">
        <w:rPr>
          <w:color w:val="002060"/>
          <w:sz w:val="22"/>
        </w:rPr>
        <w:t>P makes this link more obvious and gives greater opportunities for practice. The intention is to consolidate student teachers’ understanding of how the evidence base should shape their teaching practice, which is a concept that could be applied to any subject, phase or age range. Use of this model should also increase coherence between the theory that is taught and its practice in schools.</w:t>
      </w:r>
    </w:p>
    <w:p w14:paraId="6C5B8C6D" w14:textId="757627BC" w:rsidR="00FF108E" w:rsidRDefault="00FF108E" w:rsidP="00D9055A">
      <w:pPr>
        <w:spacing w:after="0"/>
        <w:jc w:val="both"/>
        <w:rPr>
          <w:rStyle w:val="Hyperlink"/>
          <w:color w:val="002060"/>
          <w:sz w:val="22"/>
        </w:rPr>
      </w:pPr>
      <w:r w:rsidRPr="001C272B">
        <w:rPr>
          <w:color w:val="002060"/>
          <w:sz w:val="22"/>
        </w:rPr>
        <w:t xml:space="preserve">For further information please read: </w:t>
      </w:r>
      <w:hyperlink r:id="rId10" w:history="1">
        <w:r w:rsidRPr="001C272B">
          <w:rPr>
            <w:rStyle w:val="Hyperlink"/>
            <w:color w:val="002060"/>
            <w:sz w:val="22"/>
          </w:rPr>
          <w:t>Government Response to the ITT Market Review</w:t>
        </w:r>
      </w:hyperlink>
    </w:p>
    <w:p w14:paraId="0821B159" w14:textId="77777777" w:rsidR="00D9055A" w:rsidRPr="00D9055A" w:rsidRDefault="00D9055A" w:rsidP="00D9055A">
      <w:pPr>
        <w:spacing w:after="0"/>
        <w:jc w:val="both"/>
        <w:rPr>
          <w:color w:val="002060"/>
          <w:sz w:val="22"/>
          <w:u w:val="single"/>
        </w:rPr>
      </w:pPr>
    </w:p>
    <w:p w14:paraId="6FB56C14" w14:textId="77777777" w:rsidR="00D9055A" w:rsidRDefault="00FF108E" w:rsidP="00D9055A">
      <w:pPr>
        <w:pStyle w:val="Heading2"/>
        <w:numPr>
          <w:ilvl w:val="0"/>
          <w:numId w:val="3"/>
        </w:numPr>
        <w:tabs>
          <w:tab w:val="num" w:pos="360"/>
        </w:tabs>
        <w:ind w:left="0" w:firstLine="0"/>
        <w:rPr>
          <w:rFonts w:ascii="Century Gothic" w:hAnsi="Century Gothic"/>
          <w:color w:val="002060"/>
          <w:sz w:val="22"/>
          <w:szCs w:val="22"/>
        </w:rPr>
      </w:pPr>
      <w:r w:rsidRPr="001C272B">
        <w:rPr>
          <w:rFonts w:ascii="Century Gothic" w:hAnsi="Century Gothic"/>
          <w:color w:val="002060"/>
          <w:sz w:val="22"/>
          <w:szCs w:val="22"/>
        </w:rPr>
        <w:t>Why is modelling and explanation an IT</w:t>
      </w:r>
      <w:r w:rsidR="0075682F">
        <w:rPr>
          <w:rFonts w:ascii="Century Gothic" w:hAnsi="Century Gothic"/>
          <w:color w:val="002060"/>
          <w:sz w:val="22"/>
          <w:szCs w:val="22"/>
        </w:rPr>
        <w:t>a</w:t>
      </w:r>
      <w:r w:rsidRPr="001C272B">
        <w:rPr>
          <w:rFonts w:ascii="Century Gothic" w:hAnsi="Century Gothic"/>
          <w:color w:val="002060"/>
          <w:sz w:val="22"/>
          <w:szCs w:val="22"/>
        </w:rPr>
        <w:t>P focus?</w:t>
      </w:r>
    </w:p>
    <w:p w14:paraId="6C4FA6FF" w14:textId="4338A8ED" w:rsidR="00FF108E" w:rsidRPr="00D9055A" w:rsidRDefault="00FF108E" w:rsidP="00D9055A">
      <w:pPr>
        <w:pStyle w:val="Heading2"/>
        <w:rPr>
          <w:rFonts w:ascii="Century Gothic" w:hAnsi="Century Gothic"/>
          <w:b w:val="0"/>
          <w:bCs w:val="0"/>
          <w:color w:val="002060"/>
          <w:sz w:val="22"/>
          <w:szCs w:val="22"/>
        </w:rPr>
      </w:pPr>
      <w:r w:rsidRPr="00D9055A">
        <w:rPr>
          <w:rFonts w:ascii="Century Gothic" w:hAnsi="Century Gothic" w:cs="Arial"/>
          <w:b w:val="0"/>
          <w:bCs w:val="0"/>
          <w:color w:val="002060"/>
          <w:sz w:val="22"/>
          <w:szCs w:val="22"/>
          <w:shd w:val="clear" w:color="auto" w:fill="FFFFFF"/>
        </w:rPr>
        <w:t>Modelling and explanations are a pivotal component of effective practice and an integral aspect of the teacher training curriculum</w:t>
      </w:r>
      <w:r w:rsidRPr="00D9055A">
        <w:rPr>
          <w:rFonts w:ascii="Century Gothic" w:hAnsi="Century Gothic" w:cstheme="minorHAnsi"/>
          <w:b w:val="0"/>
          <w:bCs w:val="0"/>
          <w:color w:val="002060"/>
          <w:spacing w:val="-3"/>
          <w:sz w:val="22"/>
          <w:szCs w:val="22"/>
        </w:rPr>
        <w:t>. Effective modelling</w:t>
      </w:r>
      <w:r w:rsidR="005B6CEC" w:rsidRPr="00D9055A">
        <w:rPr>
          <w:rFonts w:ascii="Century Gothic" w:hAnsi="Century Gothic" w:cstheme="minorHAnsi"/>
          <w:b w:val="0"/>
          <w:bCs w:val="0"/>
          <w:color w:val="002060"/>
          <w:spacing w:val="-3"/>
          <w:sz w:val="22"/>
          <w:szCs w:val="22"/>
        </w:rPr>
        <w:t xml:space="preserve"> and explanations</w:t>
      </w:r>
      <w:r w:rsidRPr="00D9055A">
        <w:rPr>
          <w:rFonts w:ascii="Century Gothic" w:hAnsi="Century Gothic" w:cstheme="minorHAnsi"/>
          <w:b w:val="0"/>
          <w:bCs w:val="0"/>
          <w:color w:val="002060"/>
          <w:spacing w:val="-3"/>
          <w:sz w:val="22"/>
          <w:szCs w:val="22"/>
        </w:rPr>
        <w:t xml:space="preserve"> </w:t>
      </w:r>
      <w:r w:rsidR="005B6CEC" w:rsidRPr="00D9055A">
        <w:rPr>
          <w:rFonts w:ascii="Century Gothic" w:hAnsi="Century Gothic" w:cstheme="minorHAnsi"/>
          <w:b w:val="0"/>
          <w:bCs w:val="0"/>
          <w:color w:val="002060"/>
          <w:spacing w:val="-3"/>
          <w:sz w:val="22"/>
          <w:szCs w:val="22"/>
        </w:rPr>
        <w:t>enable</w:t>
      </w:r>
      <w:r w:rsidRPr="00D9055A">
        <w:rPr>
          <w:rFonts w:ascii="Century Gothic" w:hAnsi="Century Gothic" w:cstheme="minorHAnsi"/>
          <w:b w:val="0"/>
          <w:bCs w:val="0"/>
          <w:color w:val="002060"/>
          <w:spacing w:val="-3"/>
          <w:sz w:val="22"/>
          <w:szCs w:val="22"/>
        </w:rPr>
        <w:t xml:space="preserve"> teachers to support pupils to develop their knowledge and understanding of concepts and processes and their ability to apply their learning in a range of contexts. </w:t>
      </w:r>
    </w:p>
    <w:p w14:paraId="46C6690A" w14:textId="77777777" w:rsidR="00FF108E" w:rsidRPr="001C272B" w:rsidRDefault="00FF108E" w:rsidP="00D9055A">
      <w:pPr>
        <w:spacing w:after="0"/>
        <w:jc w:val="both"/>
        <w:rPr>
          <w:b/>
          <w:bCs/>
          <w:color w:val="002060"/>
          <w:sz w:val="22"/>
        </w:rPr>
      </w:pPr>
    </w:p>
    <w:p w14:paraId="77231F3E" w14:textId="0B53FBCA" w:rsidR="00FF108E" w:rsidRPr="00D9055A" w:rsidRDefault="00FF108E" w:rsidP="00D9055A">
      <w:pPr>
        <w:pStyle w:val="Heading2"/>
        <w:numPr>
          <w:ilvl w:val="0"/>
          <w:numId w:val="3"/>
        </w:numPr>
        <w:tabs>
          <w:tab w:val="num" w:pos="360"/>
        </w:tabs>
        <w:ind w:left="0" w:firstLine="0"/>
        <w:rPr>
          <w:rFonts w:ascii="Century Gothic" w:hAnsi="Century Gothic"/>
          <w:color w:val="002060"/>
          <w:sz w:val="22"/>
          <w:szCs w:val="22"/>
        </w:rPr>
      </w:pPr>
      <w:r w:rsidRPr="001C272B">
        <w:rPr>
          <w:rFonts w:ascii="Century Gothic" w:hAnsi="Century Gothic"/>
          <w:color w:val="002060"/>
          <w:sz w:val="22"/>
          <w:szCs w:val="22"/>
        </w:rPr>
        <w:t>What constitutes ‘best practice’ in modelling and explanations?</w:t>
      </w:r>
    </w:p>
    <w:p w14:paraId="5C4E254A" w14:textId="732E4BB1" w:rsidR="00D9055A" w:rsidRDefault="00D9055A" w:rsidP="00094E03">
      <w:pPr>
        <w:pStyle w:val="ListParagraph"/>
        <w:numPr>
          <w:ilvl w:val="0"/>
          <w:numId w:val="16"/>
        </w:numPr>
        <w:spacing w:after="240"/>
        <w:jc w:val="both"/>
        <w:rPr>
          <w:rFonts w:cstheme="minorHAnsi"/>
          <w:bCs/>
          <w:color w:val="002060"/>
          <w:sz w:val="22"/>
        </w:rPr>
      </w:pPr>
      <w:r w:rsidRPr="00D9055A">
        <w:rPr>
          <w:rFonts w:cstheme="minorHAnsi"/>
          <w:b/>
          <w:color w:val="002060"/>
          <w:sz w:val="22"/>
        </w:rPr>
        <w:t>Schema building</w:t>
      </w:r>
      <w:r w:rsidR="00733250">
        <w:rPr>
          <w:rFonts w:cstheme="minorHAnsi"/>
          <w:b/>
          <w:color w:val="002060"/>
          <w:sz w:val="22"/>
        </w:rPr>
        <w:t xml:space="preserve"> through effective modelling</w:t>
      </w:r>
      <w:r w:rsidR="003C4324">
        <w:rPr>
          <w:rFonts w:cstheme="minorHAnsi"/>
          <w:b/>
          <w:color w:val="002060"/>
          <w:sz w:val="22"/>
        </w:rPr>
        <w:t xml:space="preserve"> and explanations</w:t>
      </w:r>
      <w:r w:rsidRPr="00D9055A">
        <w:rPr>
          <w:rFonts w:cstheme="minorHAnsi"/>
          <w:b/>
          <w:color w:val="002060"/>
          <w:sz w:val="22"/>
        </w:rPr>
        <w:t>.</w:t>
      </w:r>
      <w:r>
        <w:rPr>
          <w:rFonts w:cstheme="minorHAnsi"/>
          <w:bCs/>
          <w:color w:val="002060"/>
          <w:sz w:val="22"/>
        </w:rPr>
        <w:t xml:space="preserve"> Pupils</w:t>
      </w:r>
      <w:r w:rsidRPr="00D9055A">
        <w:rPr>
          <w:rFonts w:cstheme="minorHAnsi"/>
          <w:bCs/>
          <w:color w:val="002060"/>
          <w:sz w:val="22"/>
        </w:rPr>
        <w:t xml:space="preserve"> piec</w:t>
      </w:r>
      <w:r>
        <w:rPr>
          <w:rFonts w:cstheme="minorHAnsi"/>
          <w:bCs/>
          <w:color w:val="002060"/>
          <w:sz w:val="22"/>
        </w:rPr>
        <w:t>e</w:t>
      </w:r>
      <w:r w:rsidRPr="00D9055A">
        <w:rPr>
          <w:rFonts w:cstheme="minorHAnsi"/>
          <w:bCs/>
          <w:color w:val="002060"/>
          <w:sz w:val="22"/>
        </w:rPr>
        <w:t xml:space="preserve"> together ideas, information, experiences, and concepts to form a coherent web that constitutes their </w:t>
      </w:r>
      <w:r>
        <w:rPr>
          <w:rFonts w:cstheme="minorHAnsi"/>
          <w:bCs/>
          <w:color w:val="002060"/>
          <w:sz w:val="22"/>
        </w:rPr>
        <w:t xml:space="preserve">knowledge and </w:t>
      </w:r>
      <w:r w:rsidRPr="00D9055A">
        <w:rPr>
          <w:rFonts w:cstheme="minorHAnsi"/>
          <w:bCs/>
          <w:color w:val="002060"/>
          <w:sz w:val="22"/>
        </w:rPr>
        <w:t xml:space="preserve">understanding </w:t>
      </w:r>
      <w:r w:rsidR="002B4F25">
        <w:rPr>
          <w:rFonts w:cstheme="minorHAnsi"/>
          <w:bCs/>
          <w:color w:val="002060"/>
          <w:sz w:val="22"/>
        </w:rPr>
        <w:t xml:space="preserve">of any given </w:t>
      </w:r>
      <w:r w:rsidR="00472CB9">
        <w:rPr>
          <w:rFonts w:cstheme="minorHAnsi"/>
          <w:bCs/>
          <w:color w:val="002060"/>
          <w:sz w:val="22"/>
        </w:rPr>
        <w:t>topic</w:t>
      </w:r>
      <w:r>
        <w:rPr>
          <w:rFonts w:cstheme="minorHAnsi"/>
          <w:bCs/>
          <w:color w:val="002060"/>
          <w:sz w:val="22"/>
        </w:rPr>
        <w:t xml:space="preserve"> (Sherrington, 2022)</w:t>
      </w:r>
      <w:r w:rsidRPr="00D9055A">
        <w:rPr>
          <w:rFonts w:cstheme="minorHAnsi"/>
          <w:bCs/>
          <w:color w:val="002060"/>
          <w:sz w:val="22"/>
        </w:rPr>
        <w:t>.</w:t>
      </w:r>
      <w:r w:rsidR="00733250">
        <w:rPr>
          <w:rFonts w:cstheme="minorHAnsi"/>
          <w:bCs/>
          <w:color w:val="002060"/>
          <w:sz w:val="22"/>
        </w:rPr>
        <w:t xml:space="preserve"> </w:t>
      </w:r>
      <w:r>
        <w:rPr>
          <w:rFonts w:cstheme="minorHAnsi"/>
          <w:bCs/>
          <w:color w:val="002060"/>
          <w:sz w:val="22"/>
        </w:rPr>
        <w:t>The teacher should therefore have a strong understanding of what pupils already know</w:t>
      </w:r>
      <w:r w:rsidR="00FF336D">
        <w:rPr>
          <w:rFonts w:cstheme="minorHAnsi"/>
          <w:bCs/>
          <w:color w:val="002060"/>
          <w:sz w:val="22"/>
        </w:rPr>
        <w:t xml:space="preserve">. They can then </w:t>
      </w:r>
      <w:r>
        <w:rPr>
          <w:rFonts w:cstheme="minorHAnsi"/>
          <w:bCs/>
          <w:color w:val="002060"/>
          <w:sz w:val="22"/>
        </w:rPr>
        <w:t xml:space="preserve">effectively use </w:t>
      </w:r>
      <w:r w:rsidR="00B05844">
        <w:rPr>
          <w:rFonts w:cstheme="minorHAnsi"/>
          <w:bCs/>
          <w:color w:val="002060"/>
          <w:sz w:val="22"/>
        </w:rPr>
        <w:t xml:space="preserve">modelling and </w:t>
      </w:r>
      <w:r>
        <w:rPr>
          <w:rFonts w:cstheme="minorHAnsi"/>
          <w:bCs/>
          <w:color w:val="002060"/>
          <w:sz w:val="22"/>
        </w:rPr>
        <w:lastRenderedPageBreak/>
        <w:t xml:space="preserve">explanations to build </w:t>
      </w:r>
      <w:r w:rsidR="00B11A25">
        <w:rPr>
          <w:rFonts w:cstheme="minorHAnsi"/>
          <w:bCs/>
          <w:color w:val="002060"/>
          <w:sz w:val="22"/>
        </w:rPr>
        <w:t>on</w:t>
      </w:r>
      <w:r w:rsidR="00B05844">
        <w:rPr>
          <w:rFonts w:cstheme="minorHAnsi"/>
          <w:bCs/>
          <w:color w:val="002060"/>
          <w:sz w:val="22"/>
        </w:rPr>
        <w:t xml:space="preserve"> this</w:t>
      </w:r>
      <w:r w:rsidR="00B11A25">
        <w:rPr>
          <w:rFonts w:cstheme="minorHAnsi"/>
          <w:bCs/>
          <w:color w:val="002060"/>
          <w:sz w:val="22"/>
        </w:rPr>
        <w:t xml:space="preserve"> prior knowledge</w:t>
      </w:r>
      <w:r w:rsidR="002B4F25">
        <w:rPr>
          <w:rFonts w:cstheme="minorHAnsi"/>
          <w:bCs/>
          <w:color w:val="002060"/>
          <w:sz w:val="22"/>
        </w:rPr>
        <w:t>,</w:t>
      </w:r>
      <w:r w:rsidR="00B11A25">
        <w:rPr>
          <w:rFonts w:cstheme="minorHAnsi"/>
          <w:bCs/>
          <w:color w:val="002060"/>
          <w:sz w:val="22"/>
        </w:rPr>
        <w:t xml:space="preserve"> </w:t>
      </w:r>
      <w:r w:rsidR="00FF336D">
        <w:rPr>
          <w:rFonts w:cstheme="minorHAnsi"/>
          <w:bCs/>
          <w:color w:val="002060"/>
          <w:sz w:val="22"/>
        </w:rPr>
        <w:t>so the new</w:t>
      </w:r>
      <w:r w:rsidR="002B4F25">
        <w:rPr>
          <w:rFonts w:cstheme="minorHAnsi"/>
          <w:bCs/>
          <w:color w:val="002060"/>
          <w:sz w:val="22"/>
        </w:rPr>
        <w:t xml:space="preserve"> information</w:t>
      </w:r>
      <w:r w:rsidR="00FF336D">
        <w:rPr>
          <w:rFonts w:cstheme="minorHAnsi"/>
          <w:bCs/>
          <w:color w:val="002060"/>
          <w:sz w:val="22"/>
        </w:rPr>
        <w:t xml:space="preserve"> is made sense of and</w:t>
      </w:r>
      <w:r w:rsidR="00B11A25">
        <w:rPr>
          <w:rFonts w:cstheme="minorHAnsi"/>
          <w:bCs/>
          <w:color w:val="002060"/>
          <w:sz w:val="22"/>
        </w:rPr>
        <w:t xml:space="preserve"> assimilated into the overall schema.</w:t>
      </w:r>
    </w:p>
    <w:p w14:paraId="02C24CA7" w14:textId="77777777" w:rsidR="00D9055A" w:rsidRPr="00D9055A" w:rsidRDefault="00D9055A" w:rsidP="00D9055A">
      <w:pPr>
        <w:pStyle w:val="ListParagraph"/>
        <w:spacing w:after="240"/>
        <w:jc w:val="both"/>
        <w:rPr>
          <w:rFonts w:cstheme="minorHAnsi"/>
          <w:bCs/>
          <w:color w:val="002060"/>
          <w:sz w:val="22"/>
        </w:rPr>
      </w:pPr>
    </w:p>
    <w:p w14:paraId="5B212567" w14:textId="70071F71" w:rsidR="00FF108E" w:rsidRDefault="00FF108E" w:rsidP="00094E03">
      <w:pPr>
        <w:pStyle w:val="ListParagraph"/>
        <w:numPr>
          <w:ilvl w:val="0"/>
          <w:numId w:val="16"/>
        </w:numPr>
        <w:spacing w:after="240"/>
        <w:jc w:val="both"/>
        <w:rPr>
          <w:rFonts w:cstheme="minorHAnsi"/>
          <w:bCs/>
          <w:color w:val="002060"/>
          <w:sz w:val="22"/>
        </w:rPr>
      </w:pPr>
      <w:r w:rsidRPr="00574E7E">
        <w:rPr>
          <w:rFonts w:cstheme="minorHAnsi"/>
          <w:b/>
          <w:color w:val="002060"/>
          <w:sz w:val="22"/>
        </w:rPr>
        <w:t>Presenting new material in small steps and chunking</w:t>
      </w:r>
      <w:r w:rsidRPr="00574E7E">
        <w:rPr>
          <w:rFonts w:cstheme="minorHAnsi"/>
          <w:bCs/>
          <w:color w:val="002060"/>
          <w:sz w:val="22"/>
        </w:rPr>
        <w:t>. Our working memory is the place where we process information</w:t>
      </w:r>
      <w:r w:rsidR="001F4184">
        <w:rPr>
          <w:rFonts w:cstheme="minorHAnsi"/>
          <w:bCs/>
          <w:color w:val="002060"/>
          <w:sz w:val="22"/>
        </w:rPr>
        <w:t xml:space="preserve">. </w:t>
      </w:r>
      <w:r w:rsidR="00C32377">
        <w:rPr>
          <w:rFonts w:cstheme="minorHAnsi"/>
          <w:bCs/>
          <w:color w:val="002060"/>
          <w:sz w:val="22"/>
        </w:rPr>
        <w:t>H</w:t>
      </w:r>
      <w:r w:rsidRPr="00574E7E">
        <w:rPr>
          <w:rFonts w:cstheme="minorHAnsi"/>
          <w:bCs/>
          <w:color w:val="002060"/>
          <w:sz w:val="22"/>
        </w:rPr>
        <w:t>owever, we can only handle a few small amounts of information at any one time. Therefore, teachers should not present too much new material at once as this increases the chance of overwhelming working memory.</w:t>
      </w:r>
      <w:r w:rsidRPr="00574E7E">
        <w:rPr>
          <w:color w:val="002060"/>
          <w:sz w:val="22"/>
        </w:rPr>
        <w:t xml:space="preserve"> </w:t>
      </w:r>
      <w:r w:rsidRPr="00574E7E">
        <w:rPr>
          <w:rFonts w:cstheme="minorHAnsi"/>
          <w:bCs/>
          <w:color w:val="002060"/>
          <w:sz w:val="22"/>
        </w:rPr>
        <w:t xml:space="preserve">This relates closely to </w:t>
      </w:r>
      <w:r w:rsidRPr="00574E7E">
        <w:rPr>
          <w:rFonts w:cstheme="minorHAnsi"/>
          <w:b/>
          <w:color w:val="002060"/>
          <w:sz w:val="22"/>
        </w:rPr>
        <w:t>cognitive load theory</w:t>
      </w:r>
      <w:r w:rsidRPr="00574E7E">
        <w:rPr>
          <w:rFonts w:cstheme="minorHAnsi"/>
          <w:bCs/>
          <w:color w:val="002060"/>
          <w:sz w:val="22"/>
        </w:rPr>
        <w:t xml:space="preserve"> which deals with </w:t>
      </w:r>
      <w:r w:rsidR="00B3402E">
        <w:rPr>
          <w:rFonts w:cstheme="minorHAnsi"/>
          <w:bCs/>
          <w:color w:val="002060"/>
          <w:sz w:val="22"/>
        </w:rPr>
        <w:t>the way</w:t>
      </w:r>
      <w:r w:rsidRPr="00574E7E">
        <w:rPr>
          <w:rFonts w:cstheme="minorHAnsi"/>
          <w:bCs/>
          <w:color w:val="002060"/>
          <w:sz w:val="22"/>
        </w:rPr>
        <w:t xml:space="preserve"> the human brain processes and stores information.  Instead, t</w:t>
      </w:r>
      <w:r w:rsidR="0041189F">
        <w:rPr>
          <w:rFonts w:cstheme="minorHAnsi"/>
          <w:bCs/>
          <w:color w:val="002060"/>
          <w:sz w:val="22"/>
        </w:rPr>
        <w:t>eachers</w:t>
      </w:r>
      <w:r w:rsidRPr="00574E7E">
        <w:rPr>
          <w:rFonts w:cstheme="minorHAnsi"/>
          <w:bCs/>
          <w:color w:val="002060"/>
          <w:sz w:val="22"/>
        </w:rPr>
        <w:t xml:space="preserve"> should provide small amounts of new material at a time, and then assist the students as they practice this content in a variety of contexts (Rosenshine, 2012). </w:t>
      </w:r>
    </w:p>
    <w:p w14:paraId="676E4DA5" w14:textId="77777777" w:rsidR="00094E03" w:rsidRPr="00574E7E" w:rsidRDefault="00094E03" w:rsidP="00094E03">
      <w:pPr>
        <w:pStyle w:val="ListParagraph"/>
        <w:spacing w:after="240"/>
        <w:jc w:val="both"/>
        <w:rPr>
          <w:rFonts w:cstheme="minorHAnsi"/>
          <w:bCs/>
          <w:color w:val="002060"/>
          <w:sz w:val="22"/>
        </w:rPr>
      </w:pPr>
    </w:p>
    <w:p w14:paraId="568A463D" w14:textId="5608331B" w:rsidR="00094E03" w:rsidRPr="00094E03" w:rsidRDefault="00FF108E" w:rsidP="00094E03">
      <w:pPr>
        <w:pStyle w:val="ListParagraph"/>
        <w:numPr>
          <w:ilvl w:val="0"/>
          <w:numId w:val="16"/>
        </w:numPr>
        <w:spacing w:before="0" w:after="240"/>
        <w:jc w:val="both"/>
        <w:rPr>
          <w:rFonts w:cstheme="minorHAnsi"/>
          <w:bCs/>
          <w:color w:val="002060"/>
          <w:sz w:val="22"/>
        </w:rPr>
      </w:pPr>
      <w:r w:rsidRPr="00574E7E">
        <w:rPr>
          <w:rFonts w:cstheme="minorHAnsi"/>
          <w:b/>
          <w:color w:val="002060"/>
          <w:sz w:val="22"/>
        </w:rPr>
        <w:t xml:space="preserve">Using worked examples. </w:t>
      </w:r>
      <w:r w:rsidRPr="00574E7E">
        <w:rPr>
          <w:rFonts w:cstheme="minorHAnsi"/>
          <w:bCs/>
          <w:color w:val="002060"/>
          <w:sz w:val="22"/>
        </w:rPr>
        <w:t xml:space="preserve">Teachers should use scaffolding to support pupils to work independently. </w:t>
      </w:r>
      <w:r w:rsidR="00B367EB">
        <w:rPr>
          <w:rFonts w:cstheme="minorHAnsi"/>
          <w:bCs/>
          <w:color w:val="002060"/>
          <w:sz w:val="22"/>
        </w:rPr>
        <w:t>Giv</w:t>
      </w:r>
      <w:r w:rsidRPr="00574E7E">
        <w:rPr>
          <w:rFonts w:cstheme="minorHAnsi"/>
          <w:bCs/>
          <w:color w:val="002060"/>
          <w:sz w:val="22"/>
        </w:rPr>
        <w:t>ing worked examples</w:t>
      </w:r>
      <w:r w:rsidRPr="00574E7E">
        <w:rPr>
          <w:rFonts w:cstheme="minorHAnsi"/>
          <w:b/>
          <w:color w:val="002060"/>
          <w:sz w:val="22"/>
        </w:rPr>
        <w:t xml:space="preserve"> </w:t>
      </w:r>
      <w:r w:rsidRPr="00574E7E">
        <w:rPr>
          <w:rFonts w:cstheme="minorHAnsi"/>
          <w:bCs/>
          <w:color w:val="002060"/>
          <w:sz w:val="22"/>
        </w:rPr>
        <w:t>provides</w:t>
      </w:r>
      <w:r w:rsidRPr="00574E7E">
        <w:rPr>
          <w:rFonts w:cstheme="minorHAnsi"/>
          <w:b/>
          <w:color w:val="002060"/>
          <w:sz w:val="22"/>
        </w:rPr>
        <w:t xml:space="preserve"> </w:t>
      </w:r>
      <w:r w:rsidRPr="00574E7E">
        <w:rPr>
          <w:rFonts w:cstheme="minorHAnsi"/>
          <w:bCs/>
          <w:color w:val="002060"/>
          <w:sz w:val="22"/>
        </w:rPr>
        <w:t>students with a logical step-by-step demonstration of a task that makes clear the process and the required end product</w:t>
      </w:r>
      <w:r w:rsidR="0041189F">
        <w:rPr>
          <w:rFonts w:cstheme="minorHAnsi"/>
          <w:bCs/>
          <w:color w:val="002060"/>
          <w:sz w:val="22"/>
        </w:rPr>
        <w:t xml:space="preserve"> (Sherrington, 2020)</w:t>
      </w:r>
      <w:r w:rsidRPr="00574E7E">
        <w:rPr>
          <w:rFonts w:cstheme="minorHAnsi"/>
          <w:bCs/>
          <w:color w:val="002060"/>
          <w:sz w:val="22"/>
        </w:rPr>
        <w:t>. Approaches will often ‘fade’</w:t>
      </w:r>
      <w:r w:rsidRPr="00574E7E">
        <w:rPr>
          <w:color w:val="002060"/>
          <w:sz w:val="22"/>
        </w:rPr>
        <w:t xml:space="preserve"> </w:t>
      </w:r>
      <w:r w:rsidRPr="00574E7E">
        <w:rPr>
          <w:rFonts w:cstheme="minorHAnsi"/>
          <w:bCs/>
          <w:color w:val="002060"/>
          <w:sz w:val="22"/>
        </w:rPr>
        <w:t>information (such as the ‘I do, we do, you do’ model) which gradually reduces the level of explanation provided</w:t>
      </w:r>
      <w:r w:rsidR="003D3EA4">
        <w:rPr>
          <w:rFonts w:cstheme="minorHAnsi"/>
          <w:bCs/>
          <w:color w:val="002060"/>
          <w:sz w:val="22"/>
        </w:rPr>
        <w:t xml:space="preserve"> to the pupils</w:t>
      </w:r>
      <w:r w:rsidRPr="00574E7E">
        <w:rPr>
          <w:rFonts w:cstheme="minorHAnsi"/>
          <w:bCs/>
          <w:color w:val="002060"/>
          <w:sz w:val="22"/>
        </w:rPr>
        <w:t>. In some circumstances, pupils are given incorrect worked examples and asked to identify errors in the process (EEF, 2021)</w:t>
      </w:r>
      <w:r w:rsidR="00094E03">
        <w:rPr>
          <w:rFonts w:cstheme="minorHAnsi"/>
          <w:bCs/>
          <w:color w:val="002060"/>
          <w:sz w:val="22"/>
        </w:rPr>
        <w:t>.</w:t>
      </w:r>
    </w:p>
    <w:p w14:paraId="67056F43" w14:textId="77777777" w:rsidR="00094E03" w:rsidRPr="00094E03" w:rsidRDefault="00094E03" w:rsidP="00094E03">
      <w:pPr>
        <w:pStyle w:val="ListParagraph"/>
        <w:spacing w:before="0" w:after="240"/>
        <w:jc w:val="both"/>
        <w:rPr>
          <w:rFonts w:cstheme="minorHAnsi"/>
          <w:bCs/>
          <w:color w:val="002060"/>
          <w:sz w:val="22"/>
        </w:rPr>
      </w:pPr>
    </w:p>
    <w:p w14:paraId="60B88803" w14:textId="614E7976" w:rsidR="00FF108E" w:rsidRDefault="00FF108E" w:rsidP="00094E03">
      <w:pPr>
        <w:pStyle w:val="ListParagraph"/>
        <w:numPr>
          <w:ilvl w:val="0"/>
          <w:numId w:val="16"/>
        </w:numPr>
        <w:spacing w:before="0" w:after="240"/>
        <w:jc w:val="both"/>
        <w:rPr>
          <w:rFonts w:cstheme="minorHAnsi"/>
          <w:b/>
          <w:color w:val="002060"/>
          <w:sz w:val="22"/>
        </w:rPr>
      </w:pPr>
      <w:r w:rsidRPr="00574E7E">
        <w:rPr>
          <w:rFonts w:cstheme="minorHAnsi"/>
          <w:b/>
          <w:color w:val="002060"/>
          <w:sz w:val="22"/>
        </w:rPr>
        <w:t xml:space="preserve">Thinking aloud and metacognition. </w:t>
      </w:r>
      <w:r w:rsidRPr="00574E7E">
        <w:rPr>
          <w:rFonts w:cstheme="minorHAnsi"/>
          <w:bCs/>
          <w:color w:val="002060"/>
          <w:sz w:val="22"/>
        </w:rPr>
        <w:t>Teachers should verbalise their thinking (known as metacognition) as they approach and work through a task. Sharing the thought processes of an expert learner helps to develop pupils’ knowledge and skills (EEF, 2021)</w:t>
      </w:r>
      <w:r w:rsidR="00094E03">
        <w:rPr>
          <w:rFonts w:cstheme="minorHAnsi"/>
          <w:bCs/>
          <w:color w:val="002060"/>
          <w:sz w:val="22"/>
        </w:rPr>
        <w:t>.</w:t>
      </w:r>
    </w:p>
    <w:p w14:paraId="1C8381DB" w14:textId="77777777" w:rsidR="00094E03" w:rsidRPr="00574E7E" w:rsidRDefault="00094E03" w:rsidP="00094E03">
      <w:pPr>
        <w:pStyle w:val="ListParagraph"/>
        <w:spacing w:after="240"/>
        <w:jc w:val="both"/>
        <w:rPr>
          <w:rFonts w:cstheme="minorHAnsi"/>
          <w:b/>
          <w:color w:val="002060"/>
          <w:sz w:val="22"/>
        </w:rPr>
      </w:pPr>
    </w:p>
    <w:p w14:paraId="2246C830" w14:textId="0261F951" w:rsidR="00FF108E" w:rsidRPr="00574E7E" w:rsidRDefault="00FF108E" w:rsidP="00094E03">
      <w:pPr>
        <w:pStyle w:val="ListParagraph"/>
        <w:numPr>
          <w:ilvl w:val="0"/>
          <w:numId w:val="16"/>
        </w:numPr>
        <w:spacing w:after="240"/>
        <w:jc w:val="both"/>
        <w:rPr>
          <w:rFonts w:cstheme="minorHAnsi"/>
          <w:b/>
          <w:color w:val="002060"/>
          <w:sz w:val="22"/>
        </w:rPr>
      </w:pPr>
      <w:r w:rsidRPr="00574E7E">
        <w:rPr>
          <w:rFonts w:cstheme="minorHAnsi"/>
          <w:b/>
          <w:color w:val="002060"/>
          <w:sz w:val="22"/>
        </w:rPr>
        <w:t xml:space="preserve">Checking for understanding. </w:t>
      </w:r>
      <w:r w:rsidRPr="00574E7E">
        <w:rPr>
          <w:rFonts w:cstheme="minorHAnsi"/>
          <w:bCs/>
          <w:color w:val="002060"/>
          <w:sz w:val="22"/>
        </w:rPr>
        <w:t>Teachers should check pupils’ understanding regularly during modelling and explanation to see if all the students are learning the new material, or if misconceptions are developing, and reteach content where necessary (Rose</w:t>
      </w:r>
      <w:r w:rsidR="00912CD7">
        <w:rPr>
          <w:rFonts w:cstheme="minorHAnsi"/>
          <w:bCs/>
          <w:color w:val="002060"/>
          <w:sz w:val="22"/>
        </w:rPr>
        <w:t>n</w:t>
      </w:r>
      <w:r w:rsidRPr="00574E7E">
        <w:rPr>
          <w:rFonts w:cstheme="minorHAnsi"/>
          <w:bCs/>
          <w:color w:val="002060"/>
          <w:sz w:val="22"/>
        </w:rPr>
        <w:t>shine, 2012)</w:t>
      </w:r>
    </w:p>
    <w:p w14:paraId="7454F7DE" w14:textId="77777777" w:rsidR="00FF108E" w:rsidRPr="001C272B" w:rsidRDefault="00FF108E" w:rsidP="00FF108E">
      <w:pPr>
        <w:spacing w:after="0"/>
        <w:jc w:val="both"/>
        <w:rPr>
          <w:b/>
          <w:bCs/>
          <w:color w:val="002060"/>
          <w:sz w:val="22"/>
        </w:rPr>
      </w:pPr>
      <w:r w:rsidRPr="001C272B">
        <w:rPr>
          <w:b/>
          <w:bCs/>
          <w:color w:val="002060"/>
          <w:sz w:val="22"/>
        </w:rPr>
        <w:t>Further reading</w:t>
      </w:r>
    </w:p>
    <w:p w14:paraId="7AB5E7CC" w14:textId="77777777" w:rsidR="00FF108E" w:rsidRPr="00DC277C" w:rsidRDefault="00FF108E" w:rsidP="00D2058A">
      <w:pPr>
        <w:spacing w:before="0"/>
        <w:jc w:val="both"/>
        <w:rPr>
          <w:color w:val="002060"/>
          <w:szCs w:val="20"/>
        </w:rPr>
      </w:pPr>
      <w:r w:rsidRPr="00DC277C">
        <w:rPr>
          <w:color w:val="002060"/>
          <w:szCs w:val="20"/>
        </w:rPr>
        <w:t xml:space="preserve">Perry, T., Lea, R., Jørgensen, C.R., Cordingley, P., Shapiro, K. and Youdell, D., (2021). Cognitive science in the classroom. London: Education Endowment Foundation (EEF). </w:t>
      </w:r>
    </w:p>
    <w:p w14:paraId="7BEDC46B" w14:textId="405AAF91" w:rsidR="00D2058A" w:rsidRPr="00D2058A" w:rsidRDefault="00FF108E" w:rsidP="00D2058A">
      <w:pPr>
        <w:spacing w:before="0"/>
        <w:jc w:val="both"/>
        <w:rPr>
          <w:color w:val="002060"/>
          <w:szCs w:val="20"/>
        </w:rPr>
      </w:pPr>
      <w:r w:rsidRPr="00DC277C">
        <w:rPr>
          <w:color w:val="002060"/>
          <w:szCs w:val="20"/>
        </w:rPr>
        <w:t>Feely, M., &amp; Karlin, B. (2022). The Teaching and Learning Playbook: Examples of Excellence in Teaching. Taylor &amp; Francis.</w:t>
      </w:r>
    </w:p>
    <w:p w14:paraId="7AA6D16D" w14:textId="7CB9B8A6" w:rsidR="00D2058A" w:rsidRPr="00D2058A" w:rsidRDefault="00D2058A" w:rsidP="00D2058A">
      <w:pPr>
        <w:spacing w:before="0"/>
        <w:jc w:val="both"/>
        <w:rPr>
          <w:rFonts w:eastAsia="Times New Roman" w:cs="Arial"/>
          <w:color w:val="222222"/>
          <w:sz w:val="18"/>
          <w:szCs w:val="18"/>
          <w:lang w:eastAsia="en-GB"/>
        </w:rPr>
      </w:pPr>
      <w:r w:rsidRPr="00D206BC">
        <w:rPr>
          <w:rFonts w:eastAsia="Times New Roman" w:cs="Arial"/>
          <w:color w:val="002060"/>
          <w:sz w:val="18"/>
          <w:szCs w:val="18"/>
          <w:lang w:eastAsia="en-GB"/>
        </w:rPr>
        <w:t>Rosenshine, B. (2012). Principles of instruction: Research-based strategies that all teachers should know. </w:t>
      </w:r>
      <w:r w:rsidRPr="00D206BC">
        <w:rPr>
          <w:rFonts w:eastAsia="Times New Roman" w:cs="Arial"/>
          <w:i/>
          <w:iCs/>
          <w:color w:val="002060"/>
          <w:sz w:val="18"/>
          <w:szCs w:val="18"/>
          <w:lang w:eastAsia="en-GB"/>
        </w:rPr>
        <w:t>American educator</w:t>
      </w:r>
      <w:r w:rsidRPr="00D206BC">
        <w:rPr>
          <w:rFonts w:eastAsia="Times New Roman" w:cs="Arial"/>
          <w:color w:val="002060"/>
          <w:sz w:val="18"/>
          <w:szCs w:val="18"/>
          <w:lang w:eastAsia="en-GB"/>
        </w:rPr>
        <w:t>, </w:t>
      </w:r>
      <w:r w:rsidRPr="00D206BC">
        <w:rPr>
          <w:rFonts w:eastAsia="Times New Roman" w:cs="Arial"/>
          <w:i/>
          <w:iCs/>
          <w:color w:val="002060"/>
          <w:sz w:val="18"/>
          <w:szCs w:val="18"/>
          <w:lang w:eastAsia="en-GB"/>
        </w:rPr>
        <w:t>36</w:t>
      </w:r>
      <w:r w:rsidRPr="00D206BC">
        <w:rPr>
          <w:rFonts w:eastAsia="Times New Roman" w:cs="Arial"/>
          <w:color w:val="002060"/>
          <w:sz w:val="18"/>
          <w:szCs w:val="18"/>
          <w:lang w:eastAsia="en-GB"/>
        </w:rPr>
        <w:t>(1), 12.</w:t>
      </w:r>
    </w:p>
    <w:p w14:paraId="6BFF59F3" w14:textId="77777777" w:rsidR="00FF108E" w:rsidRPr="00DC277C" w:rsidRDefault="00FF108E" w:rsidP="00D2058A">
      <w:pPr>
        <w:spacing w:before="0"/>
        <w:jc w:val="both"/>
        <w:rPr>
          <w:color w:val="002060"/>
          <w:szCs w:val="20"/>
        </w:rPr>
      </w:pPr>
      <w:r w:rsidRPr="00DC277C">
        <w:rPr>
          <w:color w:val="002060"/>
          <w:szCs w:val="20"/>
        </w:rPr>
        <w:t>Sherrington, T. (2020). Rosenshine's principles in action. John Catt Educational.</w:t>
      </w:r>
    </w:p>
    <w:p w14:paraId="1D100218" w14:textId="6DDC2C5E" w:rsidR="00574E7E" w:rsidRPr="00DC277C" w:rsidRDefault="00FF108E" w:rsidP="00D2058A">
      <w:pPr>
        <w:spacing w:before="0"/>
        <w:jc w:val="both"/>
        <w:rPr>
          <w:color w:val="002060"/>
          <w:szCs w:val="20"/>
        </w:rPr>
      </w:pPr>
      <w:r w:rsidRPr="00DC277C">
        <w:rPr>
          <w:color w:val="002060"/>
          <w:szCs w:val="20"/>
        </w:rPr>
        <w:t xml:space="preserve">Sherrington, T., </w:t>
      </w:r>
      <w:r w:rsidR="00342428">
        <w:rPr>
          <w:color w:val="002060"/>
          <w:szCs w:val="20"/>
        </w:rPr>
        <w:t>(</w:t>
      </w:r>
      <w:r w:rsidRPr="00DC277C">
        <w:rPr>
          <w:color w:val="002060"/>
          <w:szCs w:val="20"/>
        </w:rPr>
        <w:t>2022</w:t>
      </w:r>
      <w:r w:rsidR="00342428">
        <w:rPr>
          <w:color w:val="002060"/>
          <w:szCs w:val="20"/>
        </w:rPr>
        <w:t>)</w:t>
      </w:r>
      <w:r w:rsidRPr="00DC277C">
        <w:rPr>
          <w:color w:val="002060"/>
          <w:szCs w:val="20"/>
        </w:rPr>
        <w:t xml:space="preserve">. Teaching Walk Thrus 3: Five-step guides to instructional coaching. </w:t>
      </w:r>
    </w:p>
    <w:p w14:paraId="729E8DC9" w14:textId="77777777" w:rsidR="00D9055A" w:rsidRDefault="00DC277C" w:rsidP="00D2058A">
      <w:pPr>
        <w:spacing w:before="0"/>
        <w:rPr>
          <w:rFonts w:cstheme="minorHAnsi"/>
          <w:color w:val="002060"/>
          <w:szCs w:val="20"/>
        </w:rPr>
      </w:pPr>
      <w:r w:rsidRPr="00DC277C">
        <w:rPr>
          <w:rFonts w:cs="Arial"/>
          <w:color w:val="002060"/>
          <w:szCs w:val="20"/>
          <w:shd w:val="clear" w:color="auto" w:fill="FFFFFF"/>
        </w:rPr>
        <w:t>Van Gog, T., &amp; Rummel, N. (2010). Example-based learning: Integrating cognitive and social-cognitive research perspectives. </w:t>
      </w:r>
      <w:r w:rsidRPr="00DC277C">
        <w:rPr>
          <w:rFonts w:cs="Arial"/>
          <w:i/>
          <w:iCs/>
          <w:color w:val="002060"/>
          <w:szCs w:val="20"/>
          <w:shd w:val="clear" w:color="auto" w:fill="FFFFFF"/>
        </w:rPr>
        <w:t>Educational psychology review</w:t>
      </w:r>
      <w:r w:rsidRPr="00DC277C">
        <w:rPr>
          <w:rFonts w:cs="Arial"/>
          <w:color w:val="002060"/>
          <w:szCs w:val="20"/>
          <w:shd w:val="clear" w:color="auto" w:fill="FFFFFF"/>
        </w:rPr>
        <w:t>, </w:t>
      </w:r>
      <w:r w:rsidRPr="00DC277C">
        <w:rPr>
          <w:rFonts w:cs="Arial"/>
          <w:i/>
          <w:iCs/>
          <w:color w:val="002060"/>
          <w:szCs w:val="20"/>
          <w:shd w:val="clear" w:color="auto" w:fill="FFFFFF"/>
        </w:rPr>
        <w:t>22</w:t>
      </w:r>
      <w:r w:rsidRPr="00DC277C">
        <w:rPr>
          <w:rFonts w:cs="Arial"/>
          <w:color w:val="002060"/>
          <w:szCs w:val="20"/>
          <w:shd w:val="clear" w:color="auto" w:fill="FFFFFF"/>
        </w:rPr>
        <w:t>, 155-174.</w:t>
      </w:r>
    </w:p>
    <w:p w14:paraId="61708D56" w14:textId="7B8684B8" w:rsidR="00FF108E" w:rsidRPr="00D2058A" w:rsidRDefault="00FF108E" w:rsidP="00D2058A">
      <w:pPr>
        <w:spacing w:before="0"/>
        <w:rPr>
          <w:rFonts w:cstheme="minorHAnsi"/>
          <w:color w:val="002060"/>
          <w:szCs w:val="20"/>
        </w:rPr>
      </w:pPr>
      <w:r w:rsidRPr="00646B1F">
        <w:rPr>
          <w:b/>
          <w:bCs/>
          <w:color w:val="002060"/>
          <w:sz w:val="32"/>
          <w:szCs w:val="32"/>
        </w:rPr>
        <w:lastRenderedPageBreak/>
        <w:t xml:space="preserve">The LJMU </w:t>
      </w:r>
      <w:r>
        <w:rPr>
          <w:b/>
          <w:bCs/>
          <w:color w:val="002060"/>
          <w:sz w:val="32"/>
          <w:szCs w:val="32"/>
        </w:rPr>
        <w:t>IT</w:t>
      </w:r>
      <w:r w:rsidR="00ED041D">
        <w:rPr>
          <w:b/>
          <w:bCs/>
          <w:color w:val="002060"/>
          <w:sz w:val="32"/>
          <w:szCs w:val="32"/>
        </w:rPr>
        <w:t>a</w:t>
      </w:r>
      <w:r>
        <w:rPr>
          <w:b/>
          <w:bCs/>
          <w:color w:val="002060"/>
          <w:sz w:val="32"/>
          <w:szCs w:val="32"/>
        </w:rPr>
        <w:t>P</w:t>
      </w:r>
      <w:r w:rsidRPr="00646B1F">
        <w:rPr>
          <w:b/>
          <w:bCs/>
          <w:color w:val="002060"/>
          <w:sz w:val="32"/>
          <w:szCs w:val="32"/>
        </w:rPr>
        <w:t xml:space="preserve"> (</w:t>
      </w:r>
      <w:r>
        <w:rPr>
          <w:b/>
          <w:bCs/>
          <w:color w:val="002060"/>
          <w:sz w:val="32"/>
          <w:szCs w:val="32"/>
        </w:rPr>
        <w:t>2</w:t>
      </w:r>
      <w:r w:rsidRPr="00646B1F">
        <w:rPr>
          <w:b/>
          <w:bCs/>
          <w:color w:val="002060"/>
          <w:sz w:val="32"/>
          <w:szCs w:val="32"/>
        </w:rPr>
        <w:t>) Model of Delive</w:t>
      </w:r>
      <w:r>
        <w:rPr>
          <w:b/>
          <w:bCs/>
          <w:color w:val="002060"/>
          <w:sz w:val="32"/>
          <w:szCs w:val="32"/>
        </w:rPr>
        <w:t>ry (fig 1)</w:t>
      </w:r>
    </w:p>
    <w:p w14:paraId="35EAFD5A" w14:textId="72AA4488" w:rsidR="00FF108E" w:rsidRPr="005E5569" w:rsidRDefault="009F3701" w:rsidP="00FF108E">
      <w:pPr>
        <w:spacing w:after="0"/>
        <w:jc w:val="both"/>
        <w:rPr>
          <w:rFonts w:cstheme="minorHAnsi"/>
          <w:color w:val="002060"/>
          <w:sz w:val="22"/>
          <w:shd w:val="clear" w:color="auto" w:fill="FFFFFF"/>
        </w:rPr>
      </w:pPr>
      <w:r w:rsidRPr="00277CBC">
        <w:rPr>
          <w:rFonts w:cstheme="minorHAnsi"/>
          <w:color w:val="002060"/>
          <w:sz w:val="22"/>
          <w:szCs w:val="24"/>
          <w:shd w:val="clear" w:color="auto" w:fill="FFFFFF"/>
        </w:rPr>
        <w:t xml:space="preserve">The research that underpins the principle of an </w:t>
      </w:r>
      <w:r>
        <w:rPr>
          <w:rFonts w:cstheme="minorHAnsi"/>
          <w:color w:val="002060"/>
          <w:sz w:val="22"/>
          <w:szCs w:val="24"/>
          <w:shd w:val="clear" w:color="auto" w:fill="FFFFFF"/>
        </w:rPr>
        <w:t>IT</w:t>
      </w:r>
      <w:r w:rsidR="00ED041D">
        <w:rPr>
          <w:rFonts w:cstheme="minorHAnsi"/>
          <w:color w:val="002060"/>
          <w:sz w:val="22"/>
          <w:szCs w:val="24"/>
          <w:shd w:val="clear" w:color="auto" w:fill="FFFFFF"/>
        </w:rPr>
        <w:t>a</w:t>
      </w:r>
      <w:r>
        <w:rPr>
          <w:rFonts w:cstheme="minorHAnsi"/>
          <w:color w:val="002060"/>
          <w:sz w:val="22"/>
          <w:szCs w:val="24"/>
          <w:shd w:val="clear" w:color="auto" w:fill="FFFFFF"/>
        </w:rPr>
        <w:t>P</w:t>
      </w:r>
      <w:r w:rsidRPr="00277CBC">
        <w:rPr>
          <w:rFonts w:cstheme="minorHAnsi"/>
          <w:color w:val="002060"/>
          <w:sz w:val="22"/>
          <w:szCs w:val="24"/>
          <w:shd w:val="clear" w:color="auto" w:fill="FFFFFF"/>
        </w:rPr>
        <w:t xml:space="preserve"> is defined as an exploration of “identifiable components (fundamental to teaching and grounded in disciplinary goals) that teachers enact to support learning. Core practices consist of strategies, routines and moves that can be unpacked and learned by teachers” (</w:t>
      </w:r>
      <w:hyperlink r:id="rId11" w:anchor="bibr29-0022487119880162" w:history="1">
        <w:r w:rsidRPr="00F05CE6">
          <w:rPr>
            <w:rStyle w:val="Hyperlink"/>
            <w:rFonts w:cstheme="minorHAnsi"/>
            <w:color w:val="002060"/>
            <w:sz w:val="22"/>
            <w:szCs w:val="24"/>
            <w:u w:val="none"/>
            <w:shd w:val="clear" w:color="auto" w:fill="FFFFFF"/>
          </w:rPr>
          <w:t>Grossman et al., 2018</w:t>
        </w:r>
      </w:hyperlink>
      <w:r w:rsidRPr="00F05CE6">
        <w:rPr>
          <w:rFonts w:cstheme="minorHAnsi"/>
          <w:color w:val="002060"/>
          <w:sz w:val="22"/>
          <w:szCs w:val="24"/>
          <w:shd w:val="clear" w:color="auto" w:fill="FFFFFF"/>
        </w:rPr>
        <w:t> p. 4</w:t>
      </w:r>
      <w:r w:rsidRPr="00277CBC">
        <w:rPr>
          <w:rFonts w:cstheme="minorHAnsi"/>
          <w:color w:val="002060"/>
          <w:sz w:val="22"/>
          <w:szCs w:val="24"/>
          <w:shd w:val="clear" w:color="auto" w:fill="FFFFFF"/>
        </w:rPr>
        <w:t xml:space="preserve">). </w:t>
      </w:r>
      <w:r w:rsidR="00FF108E" w:rsidRPr="005E5569">
        <w:rPr>
          <w:rFonts w:cstheme="minorHAnsi"/>
          <w:color w:val="002060"/>
          <w:sz w:val="22"/>
          <w:shd w:val="clear" w:color="auto" w:fill="FFFFFF"/>
        </w:rPr>
        <w:t>The</w:t>
      </w:r>
      <w:r w:rsidR="003138DA">
        <w:rPr>
          <w:rFonts w:cstheme="minorHAnsi"/>
          <w:color w:val="002060"/>
          <w:sz w:val="22"/>
          <w:shd w:val="clear" w:color="auto" w:fill="FFFFFF"/>
        </w:rPr>
        <w:t>refore, the</w:t>
      </w:r>
      <w:r w:rsidR="00F05CE6">
        <w:rPr>
          <w:rFonts w:cstheme="minorHAnsi"/>
          <w:color w:val="002060"/>
          <w:sz w:val="22"/>
          <w:shd w:val="clear" w:color="auto" w:fill="FFFFFF"/>
        </w:rPr>
        <w:t xml:space="preserve"> </w:t>
      </w:r>
      <w:r w:rsidR="00527119">
        <w:rPr>
          <w:rFonts w:cstheme="minorHAnsi"/>
          <w:color w:val="002060"/>
          <w:sz w:val="22"/>
          <w:shd w:val="clear" w:color="auto" w:fill="FFFFFF"/>
        </w:rPr>
        <w:t>ITaP will use the below model to structure activities</w:t>
      </w:r>
      <w:r w:rsidR="003138DA">
        <w:rPr>
          <w:rFonts w:cstheme="minorHAnsi"/>
          <w:color w:val="002060"/>
          <w:sz w:val="22"/>
          <w:shd w:val="clear" w:color="auto" w:fill="FFFFFF"/>
        </w:rPr>
        <w:t xml:space="preserve"> through the </w:t>
      </w:r>
      <w:r w:rsidR="009725AA">
        <w:rPr>
          <w:rFonts w:cstheme="minorHAnsi"/>
          <w:color w:val="002060"/>
          <w:sz w:val="22"/>
          <w:shd w:val="clear" w:color="auto" w:fill="FFFFFF"/>
        </w:rPr>
        <w:t>5-day</w:t>
      </w:r>
      <w:r w:rsidR="003138DA">
        <w:rPr>
          <w:rFonts w:cstheme="minorHAnsi"/>
          <w:color w:val="002060"/>
          <w:sz w:val="22"/>
          <w:shd w:val="clear" w:color="auto" w:fill="FFFFFF"/>
        </w:rPr>
        <w:t xml:space="preserve"> period.</w:t>
      </w:r>
    </w:p>
    <w:p w14:paraId="130628C2" w14:textId="77777777" w:rsidR="00FF108E" w:rsidRPr="005E5569" w:rsidRDefault="00FF108E" w:rsidP="00FF108E">
      <w:pPr>
        <w:spacing w:before="0" w:after="0"/>
        <w:jc w:val="both"/>
        <w:rPr>
          <w:rFonts w:cstheme="minorHAnsi"/>
          <w:b/>
          <w:bCs/>
          <w:color w:val="002060"/>
          <w:sz w:val="22"/>
          <w:shd w:val="clear" w:color="auto" w:fill="FFFFFF"/>
        </w:rPr>
      </w:pPr>
    </w:p>
    <w:p w14:paraId="6E5663C1" w14:textId="7DD26321" w:rsidR="00FF108E" w:rsidRPr="005E5569" w:rsidRDefault="00FF108E" w:rsidP="00FF108E">
      <w:pPr>
        <w:spacing w:before="0" w:after="0"/>
        <w:jc w:val="both"/>
        <w:rPr>
          <w:rFonts w:cstheme="minorHAnsi"/>
          <w:color w:val="002060"/>
          <w:sz w:val="22"/>
          <w:shd w:val="clear" w:color="auto" w:fill="FFFFFF"/>
        </w:rPr>
      </w:pPr>
      <w:r w:rsidRPr="00145CE8">
        <w:rPr>
          <w:rFonts w:cstheme="minorHAnsi"/>
          <w:b/>
          <w:bCs/>
          <w:color w:val="0070C0"/>
          <w:sz w:val="22"/>
          <w:shd w:val="clear" w:color="auto" w:fill="FFFFFF"/>
        </w:rPr>
        <w:t>Introduce</w:t>
      </w:r>
      <w:r w:rsidRPr="005E5569">
        <w:rPr>
          <w:rFonts w:cstheme="minorHAnsi"/>
          <w:b/>
          <w:bCs/>
          <w:color w:val="00B050"/>
          <w:sz w:val="22"/>
          <w:shd w:val="clear" w:color="auto" w:fill="FFFFFF"/>
        </w:rPr>
        <w:t>:</w:t>
      </w:r>
      <w:r w:rsidRPr="005E5569">
        <w:rPr>
          <w:rFonts w:cstheme="minorHAnsi"/>
          <w:color w:val="00B050"/>
          <w:sz w:val="22"/>
          <w:shd w:val="clear" w:color="auto" w:fill="FFFFFF"/>
        </w:rPr>
        <w:t xml:space="preserve"> </w:t>
      </w:r>
      <w:r w:rsidRPr="005E5569">
        <w:rPr>
          <w:rFonts w:cstheme="minorHAnsi"/>
          <w:color w:val="002060"/>
          <w:sz w:val="22"/>
          <w:shd w:val="clear" w:color="auto" w:fill="FFFFFF"/>
        </w:rPr>
        <w:t xml:space="preserve">support </w:t>
      </w:r>
      <w:r w:rsidR="009725AA">
        <w:rPr>
          <w:rFonts w:cstheme="minorHAnsi"/>
          <w:color w:val="002060"/>
          <w:sz w:val="22"/>
          <w:shd w:val="clear" w:color="auto" w:fill="FFFFFF"/>
        </w:rPr>
        <w:t>student teachers</w:t>
      </w:r>
      <w:r w:rsidR="00ED041D">
        <w:rPr>
          <w:rFonts w:cstheme="minorHAnsi"/>
          <w:color w:val="002060"/>
          <w:sz w:val="22"/>
          <w:shd w:val="clear" w:color="auto" w:fill="FFFFFF"/>
        </w:rPr>
        <w:t>’</w:t>
      </w:r>
      <w:r w:rsidRPr="005E5569">
        <w:rPr>
          <w:rFonts w:cstheme="minorHAnsi"/>
          <w:color w:val="002060"/>
          <w:sz w:val="22"/>
          <w:shd w:val="clear" w:color="auto" w:fill="FFFFFF"/>
        </w:rPr>
        <w:t xml:space="preserve"> learning about </w:t>
      </w:r>
      <w:r w:rsidR="007700D9">
        <w:rPr>
          <w:rFonts w:cstheme="minorHAnsi"/>
          <w:color w:val="002060"/>
          <w:sz w:val="22"/>
          <w:shd w:val="clear" w:color="auto" w:fill="FFFFFF"/>
        </w:rPr>
        <w:t>relevant research and theory.</w:t>
      </w:r>
    </w:p>
    <w:p w14:paraId="033DD5AF" w14:textId="69B765C0" w:rsidR="00FF108E" w:rsidRPr="005E5569" w:rsidRDefault="00FF108E" w:rsidP="00FF108E">
      <w:pPr>
        <w:spacing w:before="0" w:after="0"/>
        <w:jc w:val="both"/>
        <w:rPr>
          <w:rFonts w:cstheme="minorHAnsi"/>
          <w:color w:val="002060"/>
          <w:sz w:val="22"/>
          <w:shd w:val="clear" w:color="auto" w:fill="FFFFFF"/>
        </w:rPr>
      </w:pPr>
      <w:r w:rsidRPr="00145CE8">
        <w:rPr>
          <w:rFonts w:cstheme="minorHAnsi"/>
          <w:b/>
          <w:bCs/>
          <w:color w:val="0070C0"/>
          <w:sz w:val="22"/>
          <w:shd w:val="clear" w:color="auto" w:fill="FFFFFF"/>
        </w:rPr>
        <w:t>Analyse:</w:t>
      </w:r>
      <w:r w:rsidRPr="00145CE8">
        <w:rPr>
          <w:rFonts w:cstheme="minorHAnsi"/>
          <w:color w:val="0070C0"/>
          <w:sz w:val="22"/>
          <w:shd w:val="clear" w:color="auto" w:fill="FFFFFF"/>
        </w:rPr>
        <w:t xml:space="preserve"> </w:t>
      </w:r>
      <w:r w:rsidRPr="005E5569">
        <w:rPr>
          <w:rFonts w:cstheme="minorHAnsi"/>
          <w:color w:val="002060"/>
          <w:sz w:val="22"/>
          <w:shd w:val="clear" w:color="auto" w:fill="FFFFFF"/>
        </w:rPr>
        <w:t xml:space="preserve">support </w:t>
      </w:r>
      <w:r w:rsidR="009725AA">
        <w:rPr>
          <w:rFonts w:cstheme="minorHAnsi"/>
          <w:color w:val="002060"/>
          <w:sz w:val="22"/>
          <w:shd w:val="clear" w:color="auto" w:fill="FFFFFF"/>
        </w:rPr>
        <w:t xml:space="preserve">student teachers </w:t>
      </w:r>
      <w:r w:rsidRPr="005E5569">
        <w:rPr>
          <w:rFonts w:cstheme="minorHAnsi"/>
          <w:color w:val="002060"/>
          <w:sz w:val="22"/>
          <w:shd w:val="clear" w:color="auto" w:fill="FFFFFF"/>
        </w:rPr>
        <w:t>to analyse expert teaching.</w:t>
      </w:r>
    </w:p>
    <w:p w14:paraId="763B43B5" w14:textId="356B124E" w:rsidR="00FF108E" w:rsidRPr="005E5569" w:rsidRDefault="00FF108E" w:rsidP="00FF108E">
      <w:pPr>
        <w:spacing w:before="0" w:after="0"/>
        <w:jc w:val="both"/>
        <w:rPr>
          <w:rFonts w:cstheme="minorHAnsi"/>
          <w:color w:val="002060"/>
          <w:sz w:val="22"/>
          <w:shd w:val="clear" w:color="auto" w:fill="FFFFFF"/>
        </w:rPr>
      </w:pPr>
      <w:r w:rsidRPr="00145CE8">
        <w:rPr>
          <w:rFonts w:cstheme="minorHAnsi"/>
          <w:b/>
          <w:bCs/>
          <w:color w:val="0070C0"/>
          <w:sz w:val="22"/>
          <w:shd w:val="clear" w:color="auto" w:fill="FFFFFF"/>
        </w:rPr>
        <w:t>Prepare:</w:t>
      </w:r>
      <w:r w:rsidRPr="00145CE8">
        <w:rPr>
          <w:rFonts w:cstheme="minorHAnsi"/>
          <w:color w:val="0070C0"/>
          <w:sz w:val="22"/>
          <w:shd w:val="clear" w:color="auto" w:fill="FFFFFF"/>
        </w:rPr>
        <w:t xml:space="preserve"> </w:t>
      </w:r>
      <w:r w:rsidRPr="005E5569">
        <w:rPr>
          <w:rFonts w:cstheme="minorHAnsi"/>
          <w:color w:val="002060"/>
          <w:sz w:val="22"/>
          <w:shd w:val="clear" w:color="auto" w:fill="FFFFFF"/>
        </w:rPr>
        <w:t xml:space="preserve">provide opportunities for </w:t>
      </w:r>
      <w:r w:rsidR="009725AA">
        <w:rPr>
          <w:rFonts w:cstheme="minorHAnsi"/>
          <w:color w:val="002060"/>
          <w:sz w:val="22"/>
          <w:shd w:val="clear" w:color="auto" w:fill="FFFFFF"/>
        </w:rPr>
        <w:t>student teacher</w:t>
      </w:r>
      <w:r w:rsidRPr="005E5569">
        <w:rPr>
          <w:rFonts w:cstheme="minorHAnsi"/>
          <w:color w:val="002060"/>
          <w:sz w:val="22"/>
          <w:shd w:val="clear" w:color="auto" w:fill="FFFFFF"/>
        </w:rPr>
        <w:t>s to use approximations to practice and get feedback.</w:t>
      </w:r>
    </w:p>
    <w:p w14:paraId="5AA16C3E" w14:textId="6376BF68" w:rsidR="00FF108E" w:rsidRPr="005E5569" w:rsidRDefault="00FF108E" w:rsidP="00FF108E">
      <w:pPr>
        <w:spacing w:before="0" w:after="0"/>
        <w:jc w:val="both"/>
        <w:rPr>
          <w:rFonts w:cstheme="minorHAnsi"/>
          <w:color w:val="002060"/>
          <w:sz w:val="22"/>
          <w:shd w:val="clear" w:color="auto" w:fill="FFFFFF"/>
        </w:rPr>
      </w:pPr>
      <w:r w:rsidRPr="00145CE8">
        <w:rPr>
          <w:rFonts w:cstheme="minorHAnsi"/>
          <w:b/>
          <w:bCs/>
          <w:color w:val="0070C0"/>
          <w:sz w:val="22"/>
          <w:shd w:val="clear" w:color="auto" w:fill="FFFFFF"/>
        </w:rPr>
        <w:t>Enact</w:t>
      </w:r>
      <w:r w:rsidRPr="00145CE8">
        <w:rPr>
          <w:rFonts w:cstheme="minorHAnsi"/>
          <w:color w:val="0070C0"/>
          <w:sz w:val="22"/>
          <w:shd w:val="clear" w:color="auto" w:fill="FFFFFF"/>
        </w:rPr>
        <w:t xml:space="preserve">: </w:t>
      </w:r>
      <w:r w:rsidRPr="005E5569">
        <w:rPr>
          <w:rFonts w:cstheme="minorHAnsi"/>
          <w:color w:val="002060"/>
          <w:sz w:val="22"/>
          <w:shd w:val="clear" w:color="auto" w:fill="FFFFFF"/>
        </w:rPr>
        <w:t xml:space="preserve">support </w:t>
      </w:r>
      <w:r w:rsidR="009725AA">
        <w:rPr>
          <w:rFonts w:cstheme="minorHAnsi"/>
          <w:color w:val="002060"/>
          <w:sz w:val="22"/>
          <w:shd w:val="clear" w:color="auto" w:fill="FFFFFF"/>
        </w:rPr>
        <w:t>student teacher</w:t>
      </w:r>
      <w:r w:rsidRPr="005E5569">
        <w:rPr>
          <w:rFonts w:cstheme="minorHAnsi"/>
          <w:color w:val="002060"/>
          <w:sz w:val="22"/>
          <w:shd w:val="clear" w:color="auto" w:fill="FFFFFF"/>
        </w:rPr>
        <w:t>s to apply their learning in the classroom.</w:t>
      </w:r>
    </w:p>
    <w:p w14:paraId="7DC2703E" w14:textId="2465241F" w:rsidR="00FF108E" w:rsidRDefault="00FF108E" w:rsidP="00FF108E">
      <w:pPr>
        <w:spacing w:before="0" w:after="0"/>
        <w:jc w:val="both"/>
        <w:rPr>
          <w:rFonts w:cstheme="minorHAnsi"/>
          <w:color w:val="002060"/>
          <w:sz w:val="22"/>
          <w:shd w:val="clear" w:color="auto" w:fill="FFFFFF"/>
        </w:rPr>
      </w:pPr>
      <w:r w:rsidRPr="00145CE8">
        <w:rPr>
          <w:rFonts w:cstheme="minorHAnsi"/>
          <w:b/>
          <w:bCs/>
          <w:color w:val="0070C0"/>
          <w:sz w:val="22"/>
          <w:shd w:val="clear" w:color="auto" w:fill="FFFFFF"/>
        </w:rPr>
        <w:t>Assess:</w:t>
      </w:r>
      <w:r w:rsidRPr="00145CE8">
        <w:rPr>
          <w:rFonts w:cstheme="minorHAnsi"/>
          <w:color w:val="0070C0"/>
          <w:sz w:val="22"/>
          <w:shd w:val="clear" w:color="auto" w:fill="FFFFFF"/>
        </w:rPr>
        <w:t xml:space="preserve"> </w:t>
      </w:r>
      <w:r w:rsidRPr="005E5569">
        <w:rPr>
          <w:rFonts w:cstheme="minorHAnsi"/>
          <w:color w:val="002060"/>
          <w:sz w:val="22"/>
          <w:shd w:val="clear" w:color="auto" w:fill="FFFFFF"/>
        </w:rPr>
        <w:t xml:space="preserve">monitor </w:t>
      </w:r>
      <w:r w:rsidR="007700D9">
        <w:rPr>
          <w:rFonts w:cstheme="minorHAnsi"/>
          <w:color w:val="002060"/>
          <w:sz w:val="22"/>
          <w:shd w:val="clear" w:color="auto" w:fill="FFFFFF"/>
        </w:rPr>
        <w:t>student teachers</w:t>
      </w:r>
      <w:r w:rsidR="00ED041D">
        <w:rPr>
          <w:rFonts w:cstheme="minorHAnsi"/>
          <w:color w:val="002060"/>
          <w:sz w:val="22"/>
          <w:shd w:val="clear" w:color="auto" w:fill="FFFFFF"/>
        </w:rPr>
        <w:t>’</w:t>
      </w:r>
      <w:r w:rsidRPr="005E5569">
        <w:rPr>
          <w:rFonts w:cstheme="minorHAnsi"/>
          <w:color w:val="002060"/>
          <w:sz w:val="22"/>
          <w:shd w:val="clear" w:color="auto" w:fill="FFFFFF"/>
        </w:rPr>
        <w:t xml:space="preserve"> knowledge and skills</w:t>
      </w:r>
      <w:r w:rsidR="007700D9">
        <w:rPr>
          <w:rFonts w:cstheme="minorHAnsi"/>
          <w:color w:val="002060"/>
          <w:sz w:val="22"/>
          <w:shd w:val="clear" w:color="auto" w:fill="FFFFFF"/>
        </w:rPr>
        <w:t>.</w:t>
      </w:r>
    </w:p>
    <w:p w14:paraId="62BF06E4" w14:textId="77777777" w:rsidR="00AC73EC" w:rsidRDefault="00AC73EC" w:rsidP="00AC73EC">
      <w:pPr>
        <w:spacing w:before="0" w:after="0" w:line="240" w:lineRule="auto"/>
        <w:jc w:val="both"/>
        <w:rPr>
          <w:i/>
          <w:iCs/>
          <w:color w:val="002060"/>
          <w:sz w:val="16"/>
          <w:szCs w:val="16"/>
        </w:rPr>
      </w:pPr>
    </w:p>
    <w:p w14:paraId="1862B669" w14:textId="210732BE" w:rsidR="00AC73EC" w:rsidRPr="0093397F" w:rsidRDefault="00AC73EC" w:rsidP="00AC73EC">
      <w:pPr>
        <w:spacing w:before="0" w:after="0" w:line="240" w:lineRule="auto"/>
        <w:jc w:val="both"/>
        <w:rPr>
          <w:color w:val="002060"/>
          <w:szCs w:val="20"/>
        </w:rPr>
      </w:pPr>
      <w:r w:rsidRPr="0093397F">
        <w:rPr>
          <w:i/>
          <w:iCs/>
          <w:color w:val="002060"/>
          <w:szCs w:val="20"/>
        </w:rPr>
        <w:t>NB while dates have been identified, the time allocated may be divided over a number of days to better fit with school timetables.</w:t>
      </w:r>
    </w:p>
    <w:p w14:paraId="1C9E9F41" w14:textId="77777777" w:rsidR="00574E7E" w:rsidRDefault="00574E7E" w:rsidP="00FF108E">
      <w:pPr>
        <w:spacing w:before="0" w:after="0"/>
        <w:jc w:val="both"/>
        <w:rPr>
          <w:rFonts w:cstheme="minorHAnsi"/>
          <w:color w:val="002060"/>
          <w:sz w:val="22"/>
          <w:shd w:val="clear" w:color="auto" w:fill="FFFFFF"/>
        </w:rPr>
      </w:pPr>
    </w:p>
    <w:p w14:paraId="7D4D4FDA" w14:textId="77777777" w:rsidR="00574E7E" w:rsidRPr="00E91169" w:rsidRDefault="00574E7E" w:rsidP="00FF108E">
      <w:pPr>
        <w:spacing w:before="0" w:after="0"/>
        <w:jc w:val="both"/>
        <w:rPr>
          <w:rFonts w:cstheme="minorHAnsi"/>
          <w:color w:val="002060"/>
          <w:sz w:val="22"/>
          <w:shd w:val="clear" w:color="auto" w:fill="FFFFFF"/>
        </w:rPr>
      </w:pPr>
    </w:p>
    <w:tbl>
      <w:tblPr>
        <w:tblStyle w:val="TableGrid"/>
        <w:tblW w:w="0" w:type="auto"/>
        <w:tblLook w:val="04A0" w:firstRow="1" w:lastRow="0" w:firstColumn="1" w:lastColumn="0" w:noHBand="0" w:noVBand="1"/>
      </w:tblPr>
      <w:tblGrid>
        <w:gridCol w:w="4511"/>
        <w:gridCol w:w="4505"/>
      </w:tblGrid>
      <w:tr w:rsidR="00D37583" w:rsidRPr="00D73B5E" w14:paraId="52425182" w14:textId="77777777" w:rsidTr="00AC73EC">
        <w:trPr>
          <w:trHeight w:val="1547"/>
        </w:trPr>
        <w:tc>
          <w:tcPr>
            <w:tcW w:w="4511" w:type="dxa"/>
          </w:tcPr>
          <w:p w14:paraId="1D498FDE" w14:textId="77777777" w:rsidR="00FF108E" w:rsidRPr="00D73B5E" w:rsidRDefault="00FF108E" w:rsidP="00574E7E">
            <w:pPr>
              <w:spacing w:before="0" w:after="0" w:line="240" w:lineRule="auto"/>
              <w:rPr>
                <w:rFonts w:cstheme="minorHAnsi"/>
                <w:b/>
                <w:bCs/>
                <w:color w:val="002060"/>
                <w:sz w:val="22"/>
              </w:rPr>
            </w:pPr>
          </w:p>
          <w:p w14:paraId="02473C0B" w14:textId="77777777" w:rsidR="00574E7E" w:rsidRPr="00D73B5E" w:rsidRDefault="00574E7E" w:rsidP="00574E7E">
            <w:pPr>
              <w:spacing w:before="0" w:after="0" w:line="240" w:lineRule="auto"/>
              <w:jc w:val="center"/>
              <w:rPr>
                <w:rFonts w:cstheme="minorHAnsi"/>
                <w:b/>
                <w:bCs/>
                <w:color w:val="002060"/>
                <w:sz w:val="22"/>
              </w:rPr>
            </w:pPr>
          </w:p>
          <w:p w14:paraId="7161DBED" w14:textId="73258AB5" w:rsidR="00574E7E" w:rsidRPr="00D73B5E" w:rsidRDefault="00FF108E" w:rsidP="00574E7E">
            <w:pPr>
              <w:spacing w:before="0" w:after="0" w:line="240" w:lineRule="auto"/>
              <w:jc w:val="center"/>
              <w:rPr>
                <w:rFonts w:cstheme="minorHAnsi"/>
                <w:b/>
                <w:bCs/>
                <w:color w:val="002060"/>
                <w:sz w:val="22"/>
              </w:rPr>
            </w:pPr>
            <w:r w:rsidRPr="00D73B5E">
              <w:rPr>
                <w:rFonts w:cstheme="minorHAnsi"/>
                <w:b/>
                <w:bCs/>
                <w:color w:val="002060"/>
                <w:sz w:val="22"/>
              </w:rPr>
              <w:t>Thursday 18th Apri</w:t>
            </w:r>
            <w:r w:rsidR="00574E7E" w:rsidRPr="00D73B5E">
              <w:rPr>
                <w:rFonts w:cstheme="minorHAnsi"/>
                <w:b/>
                <w:bCs/>
                <w:color w:val="002060"/>
                <w:sz w:val="22"/>
              </w:rPr>
              <w:t>l</w:t>
            </w:r>
          </w:p>
          <w:p w14:paraId="20917FAD" w14:textId="0B4BAE14" w:rsidR="00FF108E" w:rsidRPr="00D73B5E" w:rsidRDefault="00FF108E" w:rsidP="00574E7E">
            <w:pPr>
              <w:spacing w:before="0" w:after="0" w:line="240" w:lineRule="auto"/>
              <w:jc w:val="center"/>
              <w:rPr>
                <w:rFonts w:cstheme="minorHAnsi"/>
                <w:b/>
                <w:bCs/>
                <w:color w:val="002060"/>
                <w:sz w:val="22"/>
              </w:rPr>
            </w:pPr>
            <w:r w:rsidRPr="00D73B5E">
              <w:rPr>
                <w:rFonts w:cstheme="minorHAnsi"/>
                <w:b/>
                <w:bCs/>
                <w:color w:val="002060"/>
                <w:sz w:val="22"/>
              </w:rPr>
              <w:t>Centre Based Training</w:t>
            </w:r>
          </w:p>
        </w:tc>
        <w:tc>
          <w:tcPr>
            <w:tcW w:w="4505" w:type="dxa"/>
          </w:tcPr>
          <w:p w14:paraId="691E2D49" w14:textId="77777777" w:rsidR="00D37583" w:rsidRPr="00D73B5E" w:rsidRDefault="00D37583" w:rsidP="00574E7E">
            <w:pPr>
              <w:spacing w:before="0" w:after="0" w:line="240" w:lineRule="auto"/>
              <w:jc w:val="both"/>
              <w:rPr>
                <w:rFonts w:cstheme="minorHAnsi"/>
                <w:b/>
                <w:bCs/>
                <w:color w:val="00B050"/>
                <w:sz w:val="16"/>
                <w:szCs w:val="16"/>
                <w:shd w:val="clear" w:color="auto" w:fill="FFFFFF"/>
              </w:rPr>
            </w:pPr>
          </w:p>
          <w:p w14:paraId="103B671B" w14:textId="77777777" w:rsidR="00D37583" w:rsidRPr="00D73B5E" w:rsidRDefault="00FF108E" w:rsidP="00D37583">
            <w:pPr>
              <w:spacing w:before="0" w:after="0" w:line="240" w:lineRule="auto"/>
              <w:jc w:val="both"/>
              <w:rPr>
                <w:rFonts w:cstheme="minorHAnsi"/>
                <w:b/>
                <w:bCs/>
                <w:color w:val="0070C0"/>
                <w:sz w:val="16"/>
                <w:szCs w:val="16"/>
                <w:u w:val="single"/>
              </w:rPr>
            </w:pPr>
            <w:r w:rsidRPr="00D73B5E">
              <w:rPr>
                <w:rFonts w:cstheme="minorHAnsi"/>
                <w:b/>
                <w:bCs/>
                <w:color w:val="0070C0"/>
                <w:sz w:val="16"/>
                <w:szCs w:val="16"/>
                <w:shd w:val="clear" w:color="auto" w:fill="FFFFFF"/>
              </w:rPr>
              <w:t>Introduce</w:t>
            </w:r>
            <w:r w:rsidRPr="00D73B5E">
              <w:rPr>
                <w:rFonts w:cstheme="minorHAnsi"/>
                <w:b/>
                <w:bCs/>
                <w:color w:val="0070C0"/>
                <w:sz w:val="16"/>
                <w:szCs w:val="16"/>
                <w:u w:val="single"/>
              </w:rPr>
              <w:t xml:space="preserve"> </w:t>
            </w:r>
          </w:p>
          <w:p w14:paraId="77B7F62A" w14:textId="5424DBA4" w:rsidR="00574E7E" w:rsidRPr="00D73B5E" w:rsidRDefault="00574E7E" w:rsidP="00D37583">
            <w:pPr>
              <w:spacing w:before="0" w:after="0" w:line="240" w:lineRule="auto"/>
              <w:jc w:val="both"/>
              <w:rPr>
                <w:rFonts w:cstheme="minorHAnsi"/>
                <w:b/>
                <w:bCs/>
                <w:color w:val="00B050"/>
                <w:sz w:val="16"/>
                <w:szCs w:val="16"/>
                <w:u w:val="single"/>
              </w:rPr>
            </w:pPr>
            <w:r w:rsidRPr="00D73B5E">
              <w:rPr>
                <w:color w:val="002060"/>
                <w:sz w:val="16"/>
                <w:szCs w:val="16"/>
              </w:rPr>
              <w:t xml:space="preserve">Through a series of lectures and </w:t>
            </w:r>
            <w:r w:rsidR="00D37583" w:rsidRPr="00D73B5E">
              <w:rPr>
                <w:color w:val="002060"/>
                <w:sz w:val="16"/>
                <w:szCs w:val="16"/>
              </w:rPr>
              <w:t>workshops</w:t>
            </w:r>
            <w:r w:rsidR="0093397F">
              <w:rPr>
                <w:color w:val="002060"/>
                <w:sz w:val="16"/>
                <w:szCs w:val="16"/>
              </w:rPr>
              <w:t>,</w:t>
            </w:r>
            <w:r w:rsidR="00D37583" w:rsidRPr="00D73B5E">
              <w:rPr>
                <w:color w:val="002060"/>
                <w:sz w:val="16"/>
                <w:szCs w:val="16"/>
              </w:rPr>
              <w:t xml:space="preserve"> critically explore </w:t>
            </w:r>
            <w:r w:rsidRPr="00D73B5E">
              <w:rPr>
                <w:color w:val="002060"/>
                <w:sz w:val="16"/>
                <w:szCs w:val="16"/>
              </w:rPr>
              <w:t xml:space="preserve">the </w:t>
            </w:r>
            <w:r w:rsidR="005D1ED1">
              <w:rPr>
                <w:color w:val="002060"/>
                <w:sz w:val="16"/>
                <w:szCs w:val="16"/>
              </w:rPr>
              <w:t>relevant research and theory</w:t>
            </w:r>
            <w:r w:rsidRPr="00D73B5E">
              <w:rPr>
                <w:color w:val="002060"/>
                <w:sz w:val="16"/>
                <w:szCs w:val="16"/>
              </w:rPr>
              <w:t xml:space="preserve"> associated with </w:t>
            </w:r>
            <w:r w:rsidR="003138DA" w:rsidRPr="00D73B5E">
              <w:rPr>
                <w:color w:val="002060"/>
                <w:sz w:val="16"/>
                <w:szCs w:val="16"/>
              </w:rPr>
              <w:t xml:space="preserve">modelling and </w:t>
            </w:r>
            <w:r w:rsidR="00D37583" w:rsidRPr="00D73B5E">
              <w:rPr>
                <w:color w:val="002060"/>
                <w:sz w:val="16"/>
                <w:szCs w:val="16"/>
              </w:rPr>
              <w:t>explanation</w:t>
            </w:r>
            <w:r w:rsidR="005D1ED1">
              <w:rPr>
                <w:color w:val="002060"/>
                <w:sz w:val="16"/>
                <w:szCs w:val="16"/>
              </w:rPr>
              <w:t>s</w:t>
            </w:r>
            <w:r w:rsidR="003138DA" w:rsidRPr="00D73B5E">
              <w:rPr>
                <w:color w:val="002060"/>
                <w:sz w:val="16"/>
                <w:szCs w:val="16"/>
              </w:rPr>
              <w:t>.</w:t>
            </w:r>
          </w:p>
          <w:p w14:paraId="2AB08DF2" w14:textId="20C8D62B" w:rsidR="00574E7E" w:rsidRPr="00D73B5E" w:rsidRDefault="00574E7E" w:rsidP="00574E7E">
            <w:pPr>
              <w:spacing w:before="0" w:after="0" w:line="240" w:lineRule="auto"/>
              <w:jc w:val="both"/>
              <w:rPr>
                <w:rFonts w:cstheme="minorHAnsi"/>
                <w:color w:val="002060"/>
                <w:sz w:val="16"/>
                <w:szCs w:val="16"/>
              </w:rPr>
            </w:pPr>
          </w:p>
        </w:tc>
      </w:tr>
      <w:tr w:rsidR="00D37583" w:rsidRPr="00D73B5E" w14:paraId="733B100C" w14:textId="77777777" w:rsidTr="0089734E">
        <w:tc>
          <w:tcPr>
            <w:tcW w:w="4511" w:type="dxa"/>
            <w:tcBorders>
              <w:top w:val="single" w:sz="36" w:space="0" w:color="auto"/>
              <w:bottom w:val="single" w:sz="36" w:space="0" w:color="auto"/>
            </w:tcBorders>
          </w:tcPr>
          <w:p w14:paraId="553DC4D6" w14:textId="77777777" w:rsidR="00FF108E" w:rsidRPr="00D73B5E" w:rsidRDefault="00FF108E" w:rsidP="00574E7E">
            <w:pPr>
              <w:spacing w:before="0" w:after="0" w:line="240" w:lineRule="auto"/>
              <w:jc w:val="center"/>
              <w:rPr>
                <w:rFonts w:cstheme="minorHAnsi"/>
                <w:color w:val="002060"/>
                <w:sz w:val="22"/>
              </w:rPr>
            </w:pPr>
          </w:p>
          <w:p w14:paraId="3DB53310" w14:textId="77777777" w:rsidR="00FF108E" w:rsidRPr="00D73B5E" w:rsidRDefault="00FF108E" w:rsidP="00574E7E">
            <w:pPr>
              <w:spacing w:before="0" w:after="0" w:line="240" w:lineRule="auto"/>
              <w:jc w:val="center"/>
              <w:rPr>
                <w:rFonts w:cstheme="minorHAnsi"/>
                <w:b/>
                <w:bCs/>
                <w:color w:val="002060"/>
                <w:sz w:val="22"/>
              </w:rPr>
            </w:pPr>
            <w:r w:rsidRPr="00D73B5E">
              <w:rPr>
                <w:rFonts w:cstheme="minorHAnsi"/>
                <w:b/>
                <w:bCs/>
                <w:color w:val="002060"/>
                <w:sz w:val="22"/>
              </w:rPr>
              <w:t>Friday 19</w:t>
            </w:r>
            <w:r w:rsidRPr="00D73B5E">
              <w:rPr>
                <w:rFonts w:cstheme="minorHAnsi"/>
                <w:b/>
                <w:bCs/>
                <w:color w:val="002060"/>
                <w:sz w:val="22"/>
                <w:vertAlign w:val="superscript"/>
              </w:rPr>
              <w:t>th</w:t>
            </w:r>
            <w:r w:rsidRPr="00D73B5E">
              <w:rPr>
                <w:rFonts w:cstheme="minorHAnsi"/>
                <w:b/>
                <w:bCs/>
                <w:color w:val="002060"/>
                <w:sz w:val="22"/>
              </w:rPr>
              <w:t xml:space="preserve"> April</w:t>
            </w:r>
          </w:p>
          <w:p w14:paraId="6CE94D23" w14:textId="77777777" w:rsidR="00FF108E" w:rsidRPr="00D73B5E" w:rsidRDefault="00FF108E" w:rsidP="00574E7E">
            <w:pPr>
              <w:spacing w:before="0" w:after="0" w:line="240" w:lineRule="auto"/>
              <w:jc w:val="center"/>
              <w:rPr>
                <w:rFonts w:cstheme="minorHAnsi"/>
                <w:b/>
                <w:bCs/>
                <w:color w:val="002060"/>
                <w:sz w:val="22"/>
              </w:rPr>
            </w:pPr>
            <w:r w:rsidRPr="00D73B5E">
              <w:rPr>
                <w:rFonts w:cstheme="minorHAnsi"/>
                <w:b/>
                <w:bCs/>
                <w:color w:val="002060"/>
                <w:sz w:val="22"/>
              </w:rPr>
              <w:t>Centre Based Training (subject specific)</w:t>
            </w:r>
          </w:p>
          <w:p w14:paraId="7A09E56E" w14:textId="29F03707" w:rsidR="00574E7E" w:rsidRPr="00D73B5E" w:rsidRDefault="00574E7E" w:rsidP="00574E7E">
            <w:pPr>
              <w:spacing w:before="0" w:after="0" w:line="240" w:lineRule="auto"/>
              <w:jc w:val="center"/>
              <w:rPr>
                <w:rFonts w:cstheme="minorHAnsi"/>
                <w:b/>
                <w:bCs/>
                <w:color w:val="002060"/>
                <w:sz w:val="22"/>
              </w:rPr>
            </w:pPr>
          </w:p>
        </w:tc>
        <w:tc>
          <w:tcPr>
            <w:tcW w:w="4505" w:type="dxa"/>
            <w:tcBorders>
              <w:top w:val="single" w:sz="36" w:space="0" w:color="auto"/>
              <w:bottom w:val="single" w:sz="36" w:space="0" w:color="auto"/>
            </w:tcBorders>
          </w:tcPr>
          <w:p w14:paraId="5FD6FCF3" w14:textId="77777777" w:rsidR="00D37583" w:rsidRPr="00D73B5E" w:rsidRDefault="00D37583" w:rsidP="00574E7E">
            <w:pPr>
              <w:spacing w:before="0" w:after="0" w:line="240" w:lineRule="auto"/>
              <w:jc w:val="both"/>
              <w:rPr>
                <w:rFonts w:cstheme="minorHAnsi"/>
                <w:b/>
                <w:bCs/>
                <w:color w:val="00B050"/>
                <w:sz w:val="16"/>
                <w:szCs w:val="16"/>
                <w:shd w:val="clear" w:color="auto" w:fill="FFFFFF"/>
              </w:rPr>
            </w:pPr>
          </w:p>
          <w:p w14:paraId="68B3B64D" w14:textId="51EF2E7B" w:rsidR="00FF108E" w:rsidRPr="00D73B5E" w:rsidRDefault="00FF108E" w:rsidP="00574E7E">
            <w:pPr>
              <w:spacing w:before="0" w:after="0" w:line="240" w:lineRule="auto"/>
              <w:jc w:val="both"/>
              <w:rPr>
                <w:rFonts w:cstheme="minorHAnsi"/>
                <w:b/>
                <w:bCs/>
                <w:color w:val="0070C0"/>
                <w:sz w:val="16"/>
                <w:szCs w:val="16"/>
                <w:u w:val="single"/>
              </w:rPr>
            </w:pPr>
            <w:r w:rsidRPr="00D73B5E">
              <w:rPr>
                <w:rFonts w:cstheme="minorHAnsi"/>
                <w:b/>
                <w:bCs/>
                <w:color w:val="0070C0"/>
                <w:sz w:val="16"/>
                <w:szCs w:val="16"/>
                <w:shd w:val="clear" w:color="auto" w:fill="FFFFFF"/>
              </w:rPr>
              <w:t xml:space="preserve">Introduce </w:t>
            </w:r>
          </w:p>
          <w:p w14:paraId="474B23E7" w14:textId="250AF779" w:rsidR="00D37583" w:rsidRPr="00D73B5E" w:rsidRDefault="00D37583" w:rsidP="00D37583">
            <w:pPr>
              <w:spacing w:before="0" w:after="0" w:line="240" w:lineRule="auto"/>
              <w:jc w:val="both"/>
              <w:rPr>
                <w:rFonts w:cstheme="minorHAnsi"/>
                <w:b/>
                <w:bCs/>
                <w:color w:val="00B050"/>
                <w:sz w:val="16"/>
                <w:szCs w:val="16"/>
                <w:u w:val="single"/>
              </w:rPr>
            </w:pPr>
            <w:r w:rsidRPr="00D73B5E">
              <w:rPr>
                <w:color w:val="002060"/>
                <w:sz w:val="16"/>
                <w:szCs w:val="16"/>
              </w:rPr>
              <w:t>Through a series of workshops and seminars</w:t>
            </w:r>
            <w:r w:rsidR="0093397F">
              <w:rPr>
                <w:color w:val="002060"/>
                <w:sz w:val="16"/>
                <w:szCs w:val="16"/>
              </w:rPr>
              <w:t>,</w:t>
            </w:r>
            <w:r w:rsidRPr="00D73B5E">
              <w:rPr>
                <w:color w:val="002060"/>
                <w:sz w:val="16"/>
                <w:szCs w:val="16"/>
              </w:rPr>
              <w:t xml:space="preserve"> critically explore the </w:t>
            </w:r>
            <w:r w:rsidR="005D1ED1">
              <w:rPr>
                <w:color w:val="002060"/>
                <w:sz w:val="16"/>
                <w:szCs w:val="16"/>
              </w:rPr>
              <w:t>relevant research and theory</w:t>
            </w:r>
            <w:r w:rsidRPr="00D73B5E">
              <w:rPr>
                <w:color w:val="002060"/>
                <w:sz w:val="16"/>
                <w:szCs w:val="16"/>
              </w:rPr>
              <w:t xml:space="preserve"> associated with modelling and explanations within the context of the subject.</w:t>
            </w:r>
          </w:p>
          <w:p w14:paraId="43A6DB62" w14:textId="1F602A80" w:rsidR="00FF108E" w:rsidRPr="00D73B5E" w:rsidRDefault="00FF108E" w:rsidP="00574E7E">
            <w:pPr>
              <w:spacing w:before="0" w:after="0" w:line="240" w:lineRule="auto"/>
              <w:jc w:val="both"/>
              <w:rPr>
                <w:b/>
                <w:bCs/>
                <w:color w:val="002060"/>
                <w:sz w:val="16"/>
                <w:szCs w:val="16"/>
              </w:rPr>
            </w:pPr>
          </w:p>
        </w:tc>
      </w:tr>
      <w:tr w:rsidR="0089734E" w:rsidRPr="00D73B5E" w14:paraId="3EA27271" w14:textId="77777777" w:rsidTr="00AC73EC">
        <w:trPr>
          <w:trHeight w:val="2717"/>
        </w:trPr>
        <w:tc>
          <w:tcPr>
            <w:tcW w:w="4511" w:type="dxa"/>
            <w:tcBorders>
              <w:top w:val="single" w:sz="36" w:space="0" w:color="auto"/>
            </w:tcBorders>
          </w:tcPr>
          <w:p w14:paraId="3BE38735" w14:textId="77777777" w:rsidR="0089734E" w:rsidRPr="00D73B5E" w:rsidRDefault="0089734E" w:rsidP="00574E7E">
            <w:pPr>
              <w:spacing w:before="0" w:after="0" w:line="240" w:lineRule="auto"/>
              <w:jc w:val="center"/>
              <w:rPr>
                <w:rFonts w:cstheme="minorHAnsi"/>
                <w:color w:val="002060"/>
                <w:sz w:val="22"/>
              </w:rPr>
            </w:pPr>
          </w:p>
          <w:p w14:paraId="50408CC9" w14:textId="77777777" w:rsidR="0089734E" w:rsidRDefault="0089734E" w:rsidP="00574E7E">
            <w:pPr>
              <w:spacing w:before="0" w:after="0" w:line="240" w:lineRule="auto"/>
              <w:jc w:val="center"/>
              <w:rPr>
                <w:rFonts w:cstheme="minorHAnsi"/>
                <w:b/>
                <w:bCs/>
                <w:color w:val="002060"/>
                <w:sz w:val="22"/>
              </w:rPr>
            </w:pPr>
          </w:p>
          <w:p w14:paraId="4D2E327C" w14:textId="7B463A89" w:rsidR="0089734E" w:rsidRPr="00D73B5E" w:rsidRDefault="0089734E" w:rsidP="00574E7E">
            <w:pPr>
              <w:spacing w:before="0" w:after="0" w:line="240" w:lineRule="auto"/>
              <w:jc w:val="center"/>
              <w:rPr>
                <w:rFonts w:cstheme="minorHAnsi"/>
                <w:b/>
                <w:bCs/>
                <w:color w:val="002060"/>
                <w:sz w:val="22"/>
              </w:rPr>
            </w:pPr>
            <w:r w:rsidRPr="00D73B5E">
              <w:rPr>
                <w:rFonts w:cstheme="minorHAnsi"/>
                <w:b/>
                <w:bCs/>
                <w:color w:val="002060"/>
                <w:sz w:val="22"/>
              </w:rPr>
              <w:t>Monday 22</w:t>
            </w:r>
            <w:r w:rsidRPr="00D73B5E">
              <w:rPr>
                <w:rFonts w:cstheme="minorHAnsi"/>
                <w:b/>
                <w:bCs/>
                <w:color w:val="002060"/>
                <w:sz w:val="22"/>
                <w:vertAlign w:val="superscript"/>
              </w:rPr>
              <w:t>nd</w:t>
            </w:r>
            <w:r w:rsidRPr="00D73B5E">
              <w:rPr>
                <w:rFonts w:cstheme="minorHAnsi"/>
                <w:b/>
                <w:bCs/>
                <w:color w:val="002060"/>
                <w:sz w:val="22"/>
              </w:rPr>
              <w:t xml:space="preserve"> April</w:t>
            </w:r>
          </w:p>
          <w:p w14:paraId="231C2C15" w14:textId="77777777" w:rsidR="0089734E" w:rsidRPr="00D73B5E" w:rsidRDefault="0089734E" w:rsidP="00574E7E">
            <w:pPr>
              <w:spacing w:before="0" w:after="0" w:line="240" w:lineRule="auto"/>
              <w:jc w:val="center"/>
              <w:rPr>
                <w:rFonts w:cstheme="minorHAnsi"/>
                <w:b/>
                <w:bCs/>
                <w:color w:val="002060"/>
                <w:sz w:val="22"/>
              </w:rPr>
            </w:pPr>
            <w:r w:rsidRPr="00D73B5E">
              <w:rPr>
                <w:rFonts w:cstheme="minorHAnsi"/>
                <w:b/>
                <w:bCs/>
                <w:color w:val="002060"/>
                <w:sz w:val="22"/>
              </w:rPr>
              <w:t>School Based Training</w:t>
            </w:r>
          </w:p>
          <w:p w14:paraId="0AD3E1FF" w14:textId="77777777" w:rsidR="0089734E" w:rsidRPr="00D73B5E" w:rsidRDefault="0089734E" w:rsidP="00574E7E">
            <w:pPr>
              <w:spacing w:before="0" w:after="0" w:line="240" w:lineRule="auto"/>
              <w:jc w:val="center"/>
              <w:rPr>
                <w:rFonts w:cstheme="minorHAnsi"/>
                <w:color w:val="002060"/>
                <w:sz w:val="22"/>
              </w:rPr>
            </w:pPr>
          </w:p>
          <w:p w14:paraId="71BD03C3" w14:textId="77777777" w:rsidR="0089734E" w:rsidRDefault="0089734E" w:rsidP="00574E7E">
            <w:pPr>
              <w:spacing w:before="0" w:after="0" w:line="240" w:lineRule="auto"/>
              <w:jc w:val="center"/>
              <w:rPr>
                <w:rFonts w:cstheme="minorHAnsi"/>
                <w:b/>
                <w:bCs/>
                <w:color w:val="002060"/>
                <w:sz w:val="22"/>
              </w:rPr>
            </w:pPr>
          </w:p>
          <w:p w14:paraId="7D91A83C" w14:textId="5E487543" w:rsidR="0089734E" w:rsidRPr="00D73B5E" w:rsidRDefault="0089734E" w:rsidP="00574E7E">
            <w:pPr>
              <w:spacing w:before="0" w:after="0" w:line="240" w:lineRule="auto"/>
              <w:jc w:val="center"/>
              <w:rPr>
                <w:rFonts w:cstheme="minorHAnsi"/>
                <w:b/>
                <w:bCs/>
                <w:color w:val="002060"/>
                <w:sz w:val="22"/>
              </w:rPr>
            </w:pPr>
            <w:r w:rsidRPr="00D73B5E">
              <w:rPr>
                <w:rFonts w:cstheme="minorHAnsi"/>
                <w:b/>
                <w:bCs/>
                <w:color w:val="002060"/>
                <w:sz w:val="22"/>
              </w:rPr>
              <w:t>Tuesday 2</w:t>
            </w:r>
            <w:r w:rsidR="00670739">
              <w:rPr>
                <w:rFonts w:cstheme="minorHAnsi"/>
                <w:b/>
                <w:bCs/>
                <w:color w:val="002060"/>
                <w:sz w:val="22"/>
              </w:rPr>
              <w:t>3</w:t>
            </w:r>
            <w:r w:rsidR="00670739" w:rsidRPr="0067562A">
              <w:rPr>
                <w:rFonts w:cstheme="minorHAnsi"/>
                <w:b/>
                <w:bCs/>
                <w:color w:val="002060"/>
                <w:sz w:val="22"/>
                <w:vertAlign w:val="superscript"/>
              </w:rPr>
              <w:t>rd</w:t>
            </w:r>
            <w:r w:rsidRPr="00D73B5E">
              <w:rPr>
                <w:rFonts w:cstheme="minorHAnsi"/>
                <w:b/>
                <w:bCs/>
                <w:color w:val="002060"/>
                <w:sz w:val="22"/>
              </w:rPr>
              <w:t xml:space="preserve"> April</w:t>
            </w:r>
          </w:p>
          <w:p w14:paraId="4F375468" w14:textId="57EFF344" w:rsidR="0089734E" w:rsidRPr="00D73B5E" w:rsidRDefault="0089734E" w:rsidP="00574E7E">
            <w:pPr>
              <w:spacing w:before="0" w:after="0" w:line="240" w:lineRule="auto"/>
              <w:jc w:val="center"/>
              <w:rPr>
                <w:rFonts w:cstheme="minorHAnsi"/>
                <w:b/>
                <w:bCs/>
                <w:color w:val="002060"/>
                <w:sz w:val="22"/>
              </w:rPr>
            </w:pPr>
            <w:r w:rsidRPr="00D73B5E">
              <w:rPr>
                <w:rFonts w:cstheme="minorHAnsi"/>
                <w:b/>
                <w:bCs/>
                <w:color w:val="002060"/>
                <w:sz w:val="22"/>
              </w:rPr>
              <w:t>School Based Training</w:t>
            </w:r>
          </w:p>
        </w:tc>
        <w:tc>
          <w:tcPr>
            <w:tcW w:w="4505" w:type="dxa"/>
            <w:tcBorders>
              <w:top w:val="single" w:sz="36" w:space="0" w:color="auto"/>
            </w:tcBorders>
          </w:tcPr>
          <w:p w14:paraId="46F13710" w14:textId="77777777" w:rsidR="0089734E" w:rsidRPr="00D73B5E" w:rsidRDefault="0089734E" w:rsidP="00574E7E">
            <w:pPr>
              <w:spacing w:before="0" w:after="0" w:line="240" w:lineRule="auto"/>
              <w:jc w:val="both"/>
              <w:rPr>
                <w:rFonts w:cstheme="minorHAnsi"/>
                <w:b/>
                <w:bCs/>
                <w:color w:val="00B050"/>
                <w:sz w:val="16"/>
                <w:szCs w:val="16"/>
                <w:shd w:val="clear" w:color="auto" w:fill="FFFFFF"/>
              </w:rPr>
            </w:pPr>
          </w:p>
          <w:p w14:paraId="18ADEC81" w14:textId="7AE1E3E8" w:rsidR="0089734E" w:rsidRPr="00D73B5E" w:rsidRDefault="0089734E" w:rsidP="00574E7E">
            <w:pPr>
              <w:spacing w:before="0" w:after="0" w:line="240" w:lineRule="auto"/>
              <w:jc w:val="both"/>
              <w:rPr>
                <w:rFonts w:cstheme="minorHAnsi"/>
                <w:b/>
                <w:bCs/>
                <w:color w:val="00B050"/>
                <w:sz w:val="16"/>
                <w:szCs w:val="16"/>
              </w:rPr>
            </w:pPr>
            <w:r w:rsidRPr="00D73B5E">
              <w:rPr>
                <w:rFonts w:cstheme="minorHAnsi"/>
                <w:b/>
                <w:bCs/>
                <w:color w:val="0070C0"/>
                <w:sz w:val="16"/>
                <w:szCs w:val="16"/>
                <w:shd w:val="clear" w:color="auto" w:fill="FFFFFF"/>
              </w:rPr>
              <w:t>Analyse</w:t>
            </w:r>
            <w:r w:rsidRPr="00D73B5E">
              <w:rPr>
                <w:rFonts w:cstheme="minorHAnsi"/>
                <w:b/>
                <w:bCs/>
                <w:color w:val="00B050"/>
                <w:sz w:val="16"/>
                <w:szCs w:val="16"/>
              </w:rPr>
              <w:t xml:space="preserve"> </w:t>
            </w:r>
          </w:p>
          <w:p w14:paraId="6356D8B8" w14:textId="64E3C172" w:rsidR="0089734E" w:rsidRPr="00D73B5E" w:rsidRDefault="0089734E" w:rsidP="00574E7E">
            <w:pPr>
              <w:spacing w:before="0" w:after="0" w:line="240" w:lineRule="auto"/>
              <w:jc w:val="both"/>
              <w:rPr>
                <w:color w:val="002060"/>
                <w:sz w:val="16"/>
                <w:szCs w:val="16"/>
              </w:rPr>
            </w:pPr>
            <w:r w:rsidRPr="00D73B5E">
              <w:rPr>
                <w:color w:val="002060"/>
                <w:sz w:val="16"/>
                <w:szCs w:val="16"/>
              </w:rPr>
              <w:t>Deconstruct effective examples of modelling and explanations and analyse them, supported by expert practitioners.</w:t>
            </w:r>
          </w:p>
          <w:p w14:paraId="057065B0" w14:textId="77777777" w:rsidR="0089734E" w:rsidRPr="00D73B5E" w:rsidRDefault="0089734E" w:rsidP="00574E7E">
            <w:pPr>
              <w:spacing w:before="0" w:after="0" w:line="240" w:lineRule="auto"/>
              <w:jc w:val="both"/>
              <w:rPr>
                <w:color w:val="002060"/>
                <w:sz w:val="16"/>
                <w:szCs w:val="16"/>
              </w:rPr>
            </w:pPr>
          </w:p>
          <w:p w14:paraId="08661FFE" w14:textId="77777777" w:rsidR="0089734E" w:rsidRPr="00D73B5E" w:rsidRDefault="0089734E" w:rsidP="00D37583">
            <w:pPr>
              <w:spacing w:before="0" w:after="0" w:line="240" w:lineRule="auto"/>
              <w:jc w:val="both"/>
              <w:rPr>
                <w:rFonts w:cstheme="minorHAnsi"/>
                <w:b/>
                <w:bCs/>
                <w:color w:val="00B050"/>
                <w:sz w:val="16"/>
                <w:szCs w:val="16"/>
                <w:shd w:val="clear" w:color="auto" w:fill="FFFFFF"/>
              </w:rPr>
            </w:pPr>
          </w:p>
          <w:p w14:paraId="50E5F690" w14:textId="77777777" w:rsidR="0089734E" w:rsidRPr="00D73B5E" w:rsidRDefault="0089734E" w:rsidP="00D37583">
            <w:pPr>
              <w:spacing w:before="0" w:after="0" w:line="240" w:lineRule="auto"/>
              <w:jc w:val="both"/>
              <w:rPr>
                <w:rFonts w:cstheme="minorHAnsi"/>
                <w:b/>
                <w:bCs/>
                <w:color w:val="0070C0"/>
                <w:sz w:val="16"/>
                <w:szCs w:val="16"/>
                <w:shd w:val="clear" w:color="auto" w:fill="FFFFFF"/>
              </w:rPr>
            </w:pPr>
            <w:r w:rsidRPr="00D73B5E">
              <w:rPr>
                <w:rFonts w:cstheme="minorHAnsi"/>
                <w:b/>
                <w:bCs/>
                <w:color w:val="0070C0"/>
                <w:sz w:val="16"/>
                <w:szCs w:val="16"/>
                <w:shd w:val="clear" w:color="auto" w:fill="FFFFFF"/>
              </w:rPr>
              <w:t xml:space="preserve">Prepare </w:t>
            </w:r>
          </w:p>
          <w:p w14:paraId="15C4EC1B" w14:textId="6BEB28F7" w:rsidR="0089734E" w:rsidRPr="00AC73EC" w:rsidRDefault="0089734E" w:rsidP="00D37583">
            <w:pPr>
              <w:spacing w:before="0" w:after="0" w:line="240" w:lineRule="auto"/>
              <w:jc w:val="both"/>
              <w:rPr>
                <w:color w:val="002060"/>
                <w:sz w:val="16"/>
                <w:szCs w:val="16"/>
              </w:rPr>
            </w:pPr>
            <w:r w:rsidRPr="00D73B5E">
              <w:rPr>
                <w:color w:val="002060"/>
                <w:sz w:val="16"/>
                <w:szCs w:val="16"/>
              </w:rPr>
              <w:t>Student teachers will work with their peers to rehearse planning and teaching via approximations of practice. They will receive feedback that will enable them to develop their knowledge and their classroom practice.</w:t>
            </w:r>
          </w:p>
        </w:tc>
      </w:tr>
      <w:tr w:rsidR="00D37583" w:rsidRPr="00D73B5E" w14:paraId="4D2F8120" w14:textId="77777777" w:rsidTr="0089734E">
        <w:tc>
          <w:tcPr>
            <w:tcW w:w="4511" w:type="dxa"/>
            <w:tcBorders>
              <w:top w:val="single" w:sz="36" w:space="0" w:color="auto"/>
            </w:tcBorders>
          </w:tcPr>
          <w:p w14:paraId="379BAF94" w14:textId="77777777" w:rsidR="00FF108E" w:rsidRPr="00D73B5E" w:rsidRDefault="00FF108E" w:rsidP="00574E7E">
            <w:pPr>
              <w:spacing w:before="0" w:after="0" w:line="240" w:lineRule="auto"/>
              <w:jc w:val="center"/>
              <w:rPr>
                <w:rFonts w:cstheme="minorHAnsi"/>
                <w:color w:val="002060"/>
                <w:sz w:val="22"/>
              </w:rPr>
            </w:pPr>
          </w:p>
          <w:p w14:paraId="6AABA458" w14:textId="2B81A16D" w:rsidR="00FF108E" w:rsidRPr="00D73B5E" w:rsidRDefault="00FF108E" w:rsidP="00574E7E">
            <w:pPr>
              <w:spacing w:before="0" w:after="0" w:line="240" w:lineRule="auto"/>
              <w:jc w:val="center"/>
              <w:rPr>
                <w:rFonts w:cstheme="minorHAnsi"/>
                <w:b/>
                <w:bCs/>
                <w:color w:val="002060"/>
                <w:sz w:val="22"/>
              </w:rPr>
            </w:pPr>
            <w:r w:rsidRPr="00D73B5E">
              <w:rPr>
                <w:rFonts w:cstheme="minorHAnsi"/>
                <w:b/>
                <w:bCs/>
                <w:color w:val="002060"/>
                <w:sz w:val="22"/>
              </w:rPr>
              <w:t>Wednesday 2</w:t>
            </w:r>
            <w:r w:rsidR="00670739">
              <w:rPr>
                <w:rFonts w:cstheme="minorHAnsi"/>
                <w:b/>
                <w:bCs/>
                <w:color w:val="002060"/>
                <w:sz w:val="22"/>
              </w:rPr>
              <w:t>4</w:t>
            </w:r>
            <w:r w:rsidRPr="00D73B5E">
              <w:rPr>
                <w:rFonts w:cstheme="minorHAnsi"/>
                <w:b/>
                <w:bCs/>
                <w:color w:val="002060"/>
                <w:sz w:val="22"/>
                <w:vertAlign w:val="superscript"/>
              </w:rPr>
              <w:t>th</w:t>
            </w:r>
            <w:r w:rsidRPr="00D73B5E">
              <w:rPr>
                <w:rFonts w:cstheme="minorHAnsi"/>
                <w:b/>
                <w:bCs/>
                <w:color w:val="002060"/>
                <w:sz w:val="22"/>
              </w:rPr>
              <w:t xml:space="preserve"> April</w:t>
            </w:r>
          </w:p>
          <w:p w14:paraId="281C255C" w14:textId="4CB2A6ED" w:rsidR="00FF108E" w:rsidRPr="00D73B5E" w:rsidRDefault="00FF108E" w:rsidP="00574E7E">
            <w:pPr>
              <w:spacing w:before="0" w:after="0" w:line="240" w:lineRule="auto"/>
              <w:jc w:val="center"/>
              <w:rPr>
                <w:rFonts w:cstheme="minorHAnsi"/>
                <w:b/>
                <w:bCs/>
                <w:color w:val="002060"/>
                <w:sz w:val="22"/>
              </w:rPr>
            </w:pPr>
            <w:r w:rsidRPr="00D73B5E">
              <w:rPr>
                <w:rFonts w:cstheme="minorHAnsi"/>
                <w:b/>
                <w:bCs/>
                <w:color w:val="002060"/>
                <w:sz w:val="22"/>
              </w:rPr>
              <w:t>School Based Training</w:t>
            </w:r>
          </w:p>
        </w:tc>
        <w:tc>
          <w:tcPr>
            <w:tcW w:w="4505" w:type="dxa"/>
            <w:tcBorders>
              <w:top w:val="single" w:sz="36" w:space="0" w:color="auto"/>
            </w:tcBorders>
          </w:tcPr>
          <w:p w14:paraId="2656808F" w14:textId="77777777" w:rsidR="00D37583" w:rsidRPr="00D73B5E" w:rsidRDefault="00D37583" w:rsidP="00D37583">
            <w:pPr>
              <w:spacing w:before="0" w:after="0" w:line="240" w:lineRule="auto"/>
              <w:jc w:val="both"/>
              <w:rPr>
                <w:rFonts w:cstheme="minorHAnsi"/>
                <w:b/>
                <w:bCs/>
                <w:color w:val="00B050"/>
                <w:sz w:val="16"/>
                <w:szCs w:val="16"/>
              </w:rPr>
            </w:pPr>
          </w:p>
          <w:p w14:paraId="722730A2" w14:textId="77777777" w:rsidR="00D37583" w:rsidRPr="00D73B5E" w:rsidRDefault="00FF108E" w:rsidP="00D37583">
            <w:pPr>
              <w:spacing w:before="0" w:after="0" w:line="240" w:lineRule="auto"/>
              <w:jc w:val="both"/>
              <w:rPr>
                <w:rFonts w:cstheme="minorHAnsi"/>
                <w:b/>
                <w:bCs/>
                <w:color w:val="0070C0"/>
                <w:sz w:val="16"/>
                <w:szCs w:val="16"/>
                <w:shd w:val="clear" w:color="auto" w:fill="FFFFFF"/>
              </w:rPr>
            </w:pPr>
            <w:r w:rsidRPr="00D73B5E">
              <w:rPr>
                <w:rFonts w:cstheme="minorHAnsi"/>
                <w:b/>
                <w:bCs/>
                <w:color w:val="0070C0"/>
                <w:sz w:val="16"/>
                <w:szCs w:val="16"/>
              </w:rPr>
              <w:t xml:space="preserve">Enact and </w:t>
            </w:r>
            <w:r w:rsidRPr="00D73B5E">
              <w:rPr>
                <w:rFonts w:cstheme="minorHAnsi"/>
                <w:b/>
                <w:bCs/>
                <w:color w:val="0070C0"/>
                <w:sz w:val="16"/>
                <w:szCs w:val="16"/>
                <w:shd w:val="clear" w:color="auto" w:fill="FFFFFF"/>
              </w:rPr>
              <w:t>Assess</w:t>
            </w:r>
          </w:p>
          <w:p w14:paraId="6AEF6B9C" w14:textId="177F122E" w:rsidR="00FF108E" w:rsidRPr="00D73B5E" w:rsidRDefault="00D37583" w:rsidP="00D37583">
            <w:pPr>
              <w:spacing w:before="0" w:after="0" w:line="240" w:lineRule="auto"/>
              <w:jc w:val="both"/>
              <w:rPr>
                <w:color w:val="002060"/>
                <w:sz w:val="16"/>
                <w:szCs w:val="16"/>
              </w:rPr>
            </w:pPr>
            <w:r w:rsidRPr="00D73B5E">
              <w:rPr>
                <w:color w:val="002060"/>
                <w:sz w:val="16"/>
                <w:szCs w:val="16"/>
              </w:rPr>
              <w:t>S</w:t>
            </w:r>
            <w:r w:rsidR="00FF108E" w:rsidRPr="00D73B5E">
              <w:rPr>
                <w:color w:val="002060"/>
                <w:sz w:val="16"/>
                <w:szCs w:val="16"/>
              </w:rPr>
              <w:t>tudent teachers will have multiple opportunities to apply their learning to the classroom. Mentors will support students’ planning and teaching and their assessments will support students’ developing knowledge. Students will apply this feedback to their next classroom enactment.</w:t>
            </w:r>
          </w:p>
          <w:p w14:paraId="5B43A576" w14:textId="7FA82F30" w:rsidR="00D37583" w:rsidRPr="00D73B5E" w:rsidRDefault="00D37583" w:rsidP="00AC73EC">
            <w:pPr>
              <w:spacing w:before="0" w:after="0" w:line="240" w:lineRule="auto"/>
              <w:jc w:val="both"/>
              <w:rPr>
                <w:rFonts w:cstheme="minorHAnsi"/>
                <w:color w:val="00B050"/>
                <w:sz w:val="16"/>
                <w:szCs w:val="16"/>
              </w:rPr>
            </w:pPr>
          </w:p>
        </w:tc>
      </w:tr>
    </w:tbl>
    <w:p w14:paraId="2B1240B9" w14:textId="77777777" w:rsidR="00FF108E" w:rsidRDefault="00FF108E" w:rsidP="00FF108E">
      <w:pPr>
        <w:sectPr w:rsidR="00FF108E" w:rsidSect="00F95184">
          <w:pgSz w:w="11906" w:h="16838"/>
          <w:pgMar w:top="1440" w:right="1440" w:bottom="1440" w:left="1440" w:header="708" w:footer="708" w:gutter="0"/>
          <w:cols w:space="708"/>
          <w:docGrid w:linePitch="360"/>
        </w:sectPr>
      </w:pPr>
    </w:p>
    <w:p w14:paraId="5E9208FC" w14:textId="4916B26D" w:rsidR="00FF108E" w:rsidRPr="00A51A14" w:rsidRDefault="00FF108E" w:rsidP="00FF108E">
      <w:pPr>
        <w:shd w:val="clear" w:color="auto" w:fill="DEEAF6" w:themeFill="accent5" w:themeFillTint="33"/>
        <w:rPr>
          <w:b/>
          <w:bCs/>
          <w:color w:val="002060"/>
          <w:sz w:val="22"/>
          <w:szCs w:val="24"/>
        </w:rPr>
      </w:pPr>
      <w:bookmarkStart w:id="0" w:name="_Hlk139552150"/>
      <w:r w:rsidRPr="00A51A14">
        <w:rPr>
          <w:b/>
          <w:bCs/>
          <w:color w:val="002060"/>
          <w:sz w:val="22"/>
          <w:szCs w:val="24"/>
        </w:rPr>
        <w:lastRenderedPageBreak/>
        <w:t xml:space="preserve">Day 1 – UNIVERSITY CENTRE BASED LEARNING: </w:t>
      </w:r>
      <w:r w:rsidR="00DF2A4B" w:rsidRPr="00A51A14">
        <w:rPr>
          <w:b/>
          <w:bCs/>
          <w:color w:val="002060"/>
          <w:sz w:val="22"/>
          <w:szCs w:val="24"/>
        </w:rPr>
        <w:t>Thursday</w:t>
      </w:r>
      <w:r w:rsidR="00622B9E" w:rsidRPr="00A51A14">
        <w:rPr>
          <w:b/>
          <w:bCs/>
          <w:color w:val="002060"/>
          <w:sz w:val="22"/>
          <w:szCs w:val="24"/>
        </w:rPr>
        <w:t xml:space="preserve"> 18</w:t>
      </w:r>
      <w:r w:rsidR="00622B9E" w:rsidRPr="00A51A14">
        <w:rPr>
          <w:b/>
          <w:bCs/>
          <w:color w:val="002060"/>
          <w:sz w:val="22"/>
          <w:szCs w:val="24"/>
          <w:vertAlign w:val="superscript"/>
        </w:rPr>
        <w:t>th</w:t>
      </w:r>
      <w:r w:rsidRPr="00A51A14">
        <w:rPr>
          <w:b/>
          <w:bCs/>
          <w:color w:val="002060"/>
          <w:sz w:val="22"/>
          <w:szCs w:val="24"/>
        </w:rPr>
        <w:t xml:space="preserve"> </w:t>
      </w:r>
      <w:r w:rsidR="00622B9E" w:rsidRPr="00A51A14">
        <w:rPr>
          <w:b/>
          <w:bCs/>
          <w:color w:val="002060"/>
          <w:sz w:val="22"/>
          <w:szCs w:val="24"/>
        </w:rPr>
        <w:t>April</w:t>
      </w:r>
      <w:r w:rsidRPr="00A51A14">
        <w:rPr>
          <w:b/>
          <w:bCs/>
          <w:color w:val="002060"/>
          <w:sz w:val="22"/>
          <w:szCs w:val="24"/>
        </w:rPr>
        <w:t xml:space="preserve"> </w:t>
      </w:r>
    </w:p>
    <w:tbl>
      <w:tblPr>
        <w:tblStyle w:val="TableGrid"/>
        <w:tblW w:w="16302" w:type="dxa"/>
        <w:tblInd w:w="-714" w:type="dxa"/>
        <w:tblLayout w:type="fixed"/>
        <w:tblLook w:val="04A0" w:firstRow="1" w:lastRow="0" w:firstColumn="1" w:lastColumn="0" w:noHBand="0" w:noVBand="1"/>
      </w:tblPr>
      <w:tblGrid>
        <w:gridCol w:w="9640"/>
        <w:gridCol w:w="6662"/>
      </w:tblGrid>
      <w:tr w:rsidR="00FF108E" w:rsidRPr="00653DC1" w14:paraId="0B7654F2" w14:textId="77777777" w:rsidTr="0000532A">
        <w:tc>
          <w:tcPr>
            <w:tcW w:w="16302" w:type="dxa"/>
            <w:gridSpan w:val="2"/>
            <w:shd w:val="clear" w:color="auto" w:fill="F2F2F2" w:themeFill="background1" w:themeFillShade="F2"/>
          </w:tcPr>
          <w:p w14:paraId="4020C2A2" w14:textId="43D78F3A" w:rsidR="0093397F" w:rsidRPr="0093397F" w:rsidRDefault="0093397F" w:rsidP="00DF2A4B">
            <w:pPr>
              <w:spacing w:before="0" w:after="0" w:line="240" w:lineRule="auto"/>
              <w:jc w:val="both"/>
              <w:rPr>
                <w:rFonts w:cstheme="minorHAnsi"/>
                <w:b/>
                <w:bCs/>
                <w:color w:val="0070C0"/>
                <w:szCs w:val="20"/>
              </w:rPr>
            </w:pPr>
            <w:r w:rsidRPr="0093397F">
              <w:rPr>
                <w:rFonts w:cstheme="minorHAnsi"/>
                <w:b/>
                <w:bCs/>
                <w:color w:val="0070C0"/>
                <w:szCs w:val="20"/>
              </w:rPr>
              <w:t>Introduce</w:t>
            </w:r>
          </w:p>
          <w:p w14:paraId="047D6F1B" w14:textId="3924A2F5" w:rsidR="006A3D8C" w:rsidRDefault="0093397F" w:rsidP="00DF2A4B">
            <w:pPr>
              <w:spacing w:before="0" w:after="0" w:line="240" w:lineRule="auto"/>
              <w:jc w:val="both"/>
              <w:rPr>
                <w:rFonts w:cstheme="minorHAnsi"/>
                <w:b/>
                <w:bCs/>
                <w:color w:val="00B050"/>
                <w:sz w:val="24"/>
                <w:szCs w:val="24"/>
                <w:u w:val="single"/>
              </w:rPr>
            </w:pPr>
            <w:r w:rsidRPr="0093397F">
              <w:rPr>
                <w:color w:val="002060"/>
                <w:szCs w:val="20"/>
              </w:rPr>
              <w:t>Through a series of lectures and workshops</w:t>
            </w:r>
            <w:r>
              <w:rPr>
                <w:color w:val="002060"/>
                <w:szCs w:val="20"/>
              </w:rPr>
              <w:t xml:space="preserve">, </w:t>
            </w:r>
            <w:r w:rsidRPr="0093397F">
              <w:rPr>
                <w:color w:val="002060"/>
                <w:szCs w:val="20"/>
              </w:rPr>
              <w:t xml:space="preserve">critically explore the relevant research and theory associated with modelling and </w:t>
            </w:r>
            <w:r w:rsidR="00912CD7" w:rsidRPr="0093397F">
              <w:rPr>
                <w:color w:val="002060"/>
                <w:szCs w:val="20"/>
              </w:rPr>
              <w:t>explanations.</w:t>
            </w:r>
            <w:r w:rsidRPr="0093397F">
              <w:rPr>
                <w:rFonts w:cstheme="minorHAnsi"/>
                <w:b/>
                <w:bCs/>
                <w:color w:val="00B050"/>
                <w:sz w:val="24"/>
                <w:szCs w:val="24"/>
                <w:u w:val="single"/>
              </w:rPr>
              <w:t xml:space="preserve"> </w:t>
            </w:r>
          </w:p>
          <w:p w14:paraId="236F9A11" w14:textId="51C02A55" w:rsidR="0093397F" w:rsidRPr="0093397F" w:rsidRDefault="0093397F" w:rsidP="00DF2A4B">
            <w:pPr>
              <w:spacing w:before="0" w:after="0" w:line="240" w:lineRule="auto"/>
              <w:jc w:val="both"/>
              <w:rPr>
                <w:rFonts w:cstheme="minorHAnsi"/>
                <w:b/>
                <w:bCs/>
                <w:color w:val="0070C0"/>
                <w:szCs w:val="20"/>
                <w:u w:val="single"/>
              </w:rPr>
            </w:pPr>
          </w:p>
        </w:tc>
      </w:tr>
      <w:tr w:rsidR="00FF108E" w:rsidRPr="00653DC1" w14:paraId="38533B5E" w14:textId="77777777" w:rsidTr="0000532A">
        <w:tc>
          <w:tcPr>
            <w:tcW w:w="9640" w:type="dxa"/>
            <w:shd w:val="clear" w:color="auto" w:fill="DEEAF6" w:themeFill="accent5" w:themeFillTint="33"/>
          </w:tcPr>
          <w:p w14:paraId="55A5886D" w14:textId="77777777" w:rsidR="00FF108E" w:rsidRPr="00653DC1" w:rsidRDefault="00FF108E" w:rsidP="0000532A">
            <w:pPr>
              <w:rPr>
                <w:b/>
                <w:bCs/>
                <w:sz w:val="18"/>
                <w:szCs w:val="18"/>
              </w:rPr>
            </w:pPr>
            <w:r w:rsidRPr="00653DC1">
              <w:rPr>
                <w:b/>
                <w:bCs/>
                <w:sz w:val="22"/>
              </w:rPr>
              <w:t xml:space="preserve">Summary of content </w:t>
            </w:r>
          </w:p>
        </w:tc>
        <w:tc>
          <w:tcPr>
            <w:tcW w:w="6662" w:type="dxa"/>
            <w:shd w:val="clear" w:color="auto" w:fill="DEEAF6" w:themeFill="accent5" w:themeFillTint="33"/>
          </w:tcPr>
          <w:p w14:paraId="4A6FA67F" w14:textId="73401B4C" w:rsidR="00FF108E" w:rsidRPr="00653DC1" w:rsidRDefault="00FF108E" w:rsidP="0000532A">
            <w:pPr>
              <w:rPr>
                <w:b/>
                <w:bCs/>
                <w:sz w:val="18"/>
                <w:szCs w:val="18"/>
              </w:rPr>
            </w:pPr>
            <w:r w:rsidRPr="00653DC1">
              <w:rPr>
                <w:b/>
                <w:bCs/>
                <w:szCs w:val="20"/>
              </w:rPr>
              <w:t xml:space="preserve">Follow up activities </w:t>
            </w:r>
            <w:r w:rsidRPr="00653DC1">
              <w:rPr>
                <w:i/>
                <w:iCs/>
                <w:sz w:val="16"/>
                <w:szCs w:val="16"/>
              </w:rPr>
              <w:t xml:space="preserve">e.g., for students who were </w:t>
            </w:r>
            <w:r w:rsidR="00ED041D">
              <w:rPr>
                <w:i/>
                <w:iCs/>
                <w:sz w:val="16"/>
                <w:szCs w:val="16"/>
              </w:rPr>
              <w:t>un</w:t>
            </w:r>
            <w:r w:rsidRPr="00653DC1">
              <w:rPr>
                <w:i/>
                <w:iCs/>
                <w:sz w:val="16"/>
                <w:szCs w:val="16"/>
              </w:rPr>
              <w:t>able to attend or to consolidate learning.</w:t>
            </w:r>
          </w:p>
        </w:tc>
      </w:tr>
      <w:tr w:rsidR="00FF108E" w:rsidRPr="00653DC1" w14:paraId="7C150034" w14:textId="77777777" w:rsidTr="0000532A">
        <w:trPr>
          <w:trHeight w:val="5704"/>
        </w:trPr>
        <w:tc>
          <w:tcPr>
            <w:tcW w:w="9640" w:type="dxa"/>
          </w:tcPr>
          <w:p w14:paraId="6C1947D5" w14:textId="77777777" w:rsidR="00FF108E" w:rsidRPr="00653DC1" w:rsidRDefault="00FF108E" w:rsidP="0000532A">
            <w:pPr>
              <w:shd w:val="clear" w:color="auto" w:fill="DEEAF6" w:themeFill="accent5" w:themeFillTint="33"/>
              <w:rPr>
                <w:b/>
                <w:bCs/>
              </w:rPr>
            </w:pPr>
            <w:r w:rsidRPr="00653DC1">
              <w:rPr>
                <w:b/>
                <w:bCs/>
              </w:rPr>
              <w:t>Students will:</w:t>
            </w:r>
          </w:p>
          <w:p w14:paraId="6FA528F6" w14:textId="77777777" w:rsidR="00DA2833" w:rsidRPr="00653DC1" w:rsidRDefault="00FF108E" w:rsidP="0000532A">
            <w:pPr>
              <w:rPr>
                <w:rFonts w:cstheme="minorHAnsi"/>
                <w:color w:val="002060"/>
                <w:sz w:val="18"/>
                <w:szCs w:val="20"/>
              </w:rPr>
            </w:pPr>
            <w:r w:rsidRPr="00653DC1">
              <w:rPr>
                <w:rFonts w:cstheme="minorHAnsi"/>
                <w:b/>
                <w:bCs/>
                <w:color w:val="002060"/>
                <w:sz w:val="18"/>
                <w:szCs w:val="20"/>
              </w:rPr>
              <w:t>Morning session</w:t>
            </w:r>
          </w:p>
          <w:p w14:paraId="20E5A98C" w14:textId="2609EF0A" w:rsidR="00FF108E" w:rsidRPr="00653DC1" w:rsidRDefault="00DA2833" w:rsidP="0000532A">
            <w:pPr>
              <w:rPr>
                <w:rFonts w:cstheme="minorHAnsi"/>
                <w:b/>
                <w:bCs/>
                <w:color w:val="002060"/>
                <w:sz w:val="18"/>
                <w:szCs w:val="20"/>
              </w:rPr>
            </w:pPr>
            <w:r w:rsidRPr="00653DC1">
              <w:rPr>
                <w:rFonts w:cstheme="minorHAnsi"/>
                <w:b/>
                <w:bCs/>
                <w:color w:val="002060"/>
                <w:sz w:val="18"/>
                <w:szCs w:val="20"/>
              </w:rPr>
              <w:t xml:space="preserve">Lead Lecture </w:t>
            </w:r>
            <w:r w:rsidR="00653DC1" w:rsidRPr="00653DC1">
              <w:rPr>
                <w:rFonts w:cstheme="minorHAnsi"/>
                <w:b/>
                <w:bCs/>
                <w:color w:val="002060"/>
                <w:sz w:val="18"/>
                <w:szCs w:val="20"/>
              </w:rPr>
              <w:t>–</w:t>
            </w:r>
            <w:r w:rsidR="00FF108E" w:rsidRPr="00653DC1">
              <w:rPr>
                <w:rFonts w:cstheme="minorHAnsi"/>
                <w:b/>
                <w:bCs/>
                <w:color w:val="002060"/>
                <w:sz w:val="18"/>
                <w:szCs w:val="20"/>
              </w:rPr>
              <w:t xml:space="preserve"> </w:t>
            </w:r>
            <w:r w:rsidR="00653DC1" w:rsidRPr="00653DC1">
              <w:rPr>
                <w:rFonts w:cstheme="minorHAnsi"/>
                <w:b/>
                <w:bCs/>
                <w:color w:val="002060"/>
                <w:sz w:val="18"/>
                <w:szCs w:val="20"/>
              </w:rPr>
              <w:t>Exploring the research underpinning e</w:t>
            </w:r>
            <w:r w:rsidR="00FF108E" w:rsidRPr="00653DC1">
              <w:rPr>
                <w:rFonts w:cstheme="minorHAnsi"/>
                <w:b/>
                <w:bCs/>
                <w:color w:val="002060"/>
                <w:sz w:val="18"/>
                <w:szCs w:val="20"/>
              </w:rPr>
              <w:t>ffective and impactful modelling.</w:t>
            </w:r>
          </w:p>
          <w:p w14:paraId="7643D802" w14:textId="5B1C144E" w:rsidR="008F1294" w:rsidRPr="00653DC1" w:rsidRDefault="008F1294" w:rsidP="0000532A">
            <w:pPr>
              <w:rPr>
                <w:rFonts w:cstheme="minorHAnsi"/>
                <w:b/>
                <w:bCs/>
                <w:color w:val="002060"/>
                <w:sz w:val="18"/>
                <w:szCs w:val="20"/>
              </w:rPr>
            </w:pPr>
            <w:r w:rsidRPr="00653DC1">
              <w:rPr>
                <w:rFonts w:cstheme="minorHAnsi"/>
                <w:b/>
                <w:bCs/>
                <w:color w:val="002060"/>
                <w:sz w:val="18"/>
                <w:szCs w:val="20"/>
              </w:rPr>
              <w:t>Workshop -</w:t>
            </w:r>
            <w:r w:rsidR="00653DC1">
              <w:rPr>
                <w:rFonts w:cstheme="minorHAnsi"/>
                <w:b/>
                <w:bCs/>
                <w:color w:val="002060"/>
                <w:sz w:val="18"/>
                <w:szCs w:val="20"/>
              </w:rPr>
              <w:t xml:space="preserve"> </w:t>
            </w:r>
            <w:r w:rsidR="00EC7EAC">
              <w:rPr>
                <w:rFonts w:cstheme="minorHAnsi"/>
                <w:b/>
                <w:bCs/>
                <w:color w:val="002060"/>
                <w:sz w:val="18"/>
                <w:szCs w:val="20"/>
              </w:rPr>
              <w:t>Embedding modelling in practice</w:t>
            </w:r>
          </w:p>
          <w:p w14:paraId="25A61A61" w14:textId="608EB5C3" w:rsidR="00FF108E" w:rsidRPr="00653DC1" w:rsidRDefault="00FF108E" w:rsidP="00FF108E">
            <w:pPr>
              <w:pStyle w:val="ListParagraph"/>
              <w:numPr>
                <w:ilvl w:val="0"/>
                <w:numId w:val="4"/>
              </w:numPr>
              <w:spacing w:after="0" w:line="240" w:lineRule="auto"/>
              <w:rPr>
                <w:rFonts w:cstheme="minorHAnsi"/>
                <w:color w:val="002060"/>
                <w:sz w:val="18"/>
                <w:szCs w:val="20"/>
              </w:rPr>
            </w:pPr>
            <w:r w:rsidRPr="00653DC1">
              <w:rPr>
                <w:rFonts w:cstheme="minorHAnsi"/>
                <w:color w:val="002060"/>
                <w:sz w:val="18"/>
                <w:szCs w:val="20"/>
              </w:rPr>
              <w:t>Develop knowledge of modelling and what it is,</w:t>
            </w:r>
            <w:r w:rsidR="0068520D">
              <w:rPr>
                <w:rFonts w:cstheme="minorHAnsi"/>
                <w:color w:val="002060"/>
                <w:sz w:val="18"/>
                <w:szCs w:val="20"/>
              </w:rPr>
              <w:t xml:space="preserve"> by critically exploring relevant research and theory.</w:t>
            </w:r>
            <w:r w:rsidRPr="00653DC1">
              <w:rPr>
                <w:rFonts w:cstheme="minorHAnsi"/>
                <w:color w:val="002060"/>
                <w:sz w:val="18"/>
                <w:szCs w:val="20"/>
              </w:rPr>
              <w:t xml:space="preserve"> </w:t>
            </w:r>
          </w:p>
          <w:p w14:paraId="53287086" w14:textId="77777777" w:rsidR="0098040F" w:rsidRDefault="00FF108E" w:rsidP="0098040F">
            <w:pPr>
              <w:pStyle w:val="ListParagraph"/>
              <w:numPr>
                <w:ilvl w:val="0"/>
                <w:numId w:val="4"/>
              </w:numPr>
              <w:spacing w:after="0" w:line="240" w:lineRule="auto"/>
              <w:rPr>
                <w:rFonts w:cstheme="minorHAnsi"/>
                <w:color w:val="002060"/>
                <w:sz w:val="18"/>
                <w:szCs w:val="20"/>
              </w:rPr>
            </w:pPr>
            <w:r w:rsidRPr="00653DC1">
              <w:rPr>
                <w:rFonts w:cstheme="minorHAnsi"/>
                <w:color w:val="002060"/>
                <w:sz w:val="18"/>
                <w:szCs w:val="20"/>
              </w:rPr>
              <w:t xml:space="preserve">Develop knowledge of modelling and key elements to consider </w:t>
            </w:r>
            <w:r w:rsidR="00EC7EAC">
              <w:rPr>
                <w:rFonts w:cstheme="minorHAnsi"/>
                <w:color w:val="002060"/>
                <w:sz w:val="18"/>
                <w:szCs w:val="20"/>
              </w:rPr>
              <w:t xml:space="preserve">when </w:t>
            </w:r>
            <w:r w:rsidRPr="00653DC1">
              <w:rPr>
                <w:rFonts w:cstheme="minorHAnsi"/>
                <w:color w:val="002060"/>
                <w:sz w:val="18"/>
                <w:szCs w:val="20"/>
              </w:rPr>
              <w:t>working in the secondary environment.</w:t>
            </w:r>
          </w:p>
          <w:p w14:paraId="4A9A34A6" w14:textId="30D6992C" w:rsidR="0098040F" w:rsidRPr="0098040F" w:rsidRDefault="0098040F" w:rsidP="0098040F">
            <w:pPr>
              <w:spacing w:after="0" w:line="240" w:lineRule="auto"/>
              <w:rPr>
                <w:rFonts w:cstheme="minorHAnsi"/>
                <w:color w:val="002060"/>
                <w:sz w:val="18"/>
                <w:szCs w:val="18"/>
              </w:rPr>
            </w:pPr>
            <w:r w:rsidRPr="0098040F">
              <w:rPr>
                <w:rFonts w:cstheme="minorHAnsi"/>
                <w:color w:val="002060"/>
                <w:sz w:val="18"/>
                <w:szCs w:val="18"/>
              </w:rPr>
              <w:t>(</w:t>
            </w:r>
            <w:r w:rsidR="00593C51">
              <w:rPr>
                <w:rFonts w:cstheme="minorHAnsi"/>
                <w:color w:val="002060"/>
                <w:sz w:val="18"/>
                <w:szCs w:val="18"/>
              </w:rPr>
              <w:t>*</w:t>
            </w:r>
            <w:r w:rsidRPr="0098040F">
              <w:rPr>
                <w:rFonts w:cstheme="minorHAnsi"/>
                <w:color w:val="002060"/>
                <w:sz w:val="18"/>
                <w:szCs w:val="18"/>
              </w:rPr>
              <w:t>For school direct partners</w:t>
            </w:r>
            <w:r>
              <w:rPr>
                <w:rFonts w:cstheme="minorHAnsi"/>
                <w:color w:val="002060"/>
                <w:sz w:val="18"/>
                <w:szCs w:val="18"/>
              </w:rPr>
              <w:t xml:space="preserve"> - </w:t>
            </w:r>
            <w:r w:rsidR="00593C51">
              <w:rPr>
                <w:rFonts w:cstheme="minorHAnsi"/>
                <w:color w:val="002060"/>
                <w:sz w:val="18"/>
                <w:szCs w:val="18"/>
              </w:rPr>
              <w:t>for the specific research and theory pertaining to modelling and explanations see ‘</w:t>
            </w:r>
            <w:r w:rsidRPr="0098040F">
              <w:rPr>
                <w:color w:val="002060"/>
                <w:sz w:val="18"/>
                <w:szCs w:val="18"/>
              </w:rPr>
              <w:t>What constitutes ‘best practice’ in modelling and explanations?</w:t>
            </w:r>
            <w:r w:rsidR="00593C51">
              <w:rPr>
                <w:color w:val="002060"/>
                <w:sz w:val="18"/>
                <w:szCs w:val="18"/>
              </w:rPr>
              <w:t xml:space="preserve">’ </w:t>
            </w:r>
            <w:r w:rsidR="007646EF">
              <w:rPr>
                <w:color w:val="002060"/>
                <w:sz w:val="18"/>
                <w:szCs w:val="18"/>
              </w:rPr>
              <w:t>section above.</w:t>
            </w:r>
            <w:r w:rsidR="00F300DC">
              <w:rPr>
                <w:color w:val="002060"/>
                <w:sz w:val="18"/>
                <w:szCs w:val="18"/>
              </w:rPr>
              <w:t>)</w:t>
            </w:r>
          </w:p>
          <w:p w14:paraId="10362466" w14:textId="77777777" w:rsidR="00653DC1" w:rsidRPr="00653DC1" w:rsidRDefault="00FF108E" w:rsidP="0000532A">
            <w:pPr>
              <w:rPr>
                <w:color w:val="002060"/>
                <w:sz w:val="18"/>
                <w:szCs w:val="20"/>
              </w:rPr>
            </w:pPr>
            <w:r w:rsidRPr="00653DC1">
              <w:rPr>
                <w:b/>
                <w:bCs/>
                <w:color w:val="002060"/>
                <w:sz w:val="18"/>
                <w:szCs w:val="20"/>
              </w:rPr>
              <w:t>Afternoon session</w:t>
            </w:r>
            <w:r w:rsidRPr="00653DC1">
              <w:rPr>
                <w:color w:val="002060"/>
                <w:sz w:val="18"/>
                <w:szCs w:val="20"/>
              </w:rPr>
              <w:t xml:space="preserve">: </w:t>
            </w:r>
          </w:p>
          <w:p w14:paraId="1A851B1F" w14:textId="536BD4BE" w:rsidR="00FF108E" w:rsidRPr="00653DC1" w:rsidRDefault="00653DC1" w:rsidP="0000532A">
            <w:pPr>
              <w:rPr>
                <w:b/>
                <w:bCs/>
                <w:color w:val="002060"/>
                <w:sz w:val="18"/>
                <w:szCs w:val="20"/>
              </w:rPr>
            </w:pPr>
            <w:r w:rsidRPr="0090698D">
              <w:rPr>
                <w:b/>
                <w:bCs/>
                <w:color w:val="002060"/>
                <w:sz w:val="18"/>
                <w:szCs w:val="20"/>
              </w:rPr>
              <w:t xml:space="preserve">Lead Lecture </w:t>
            </w:r>
            <w:r w:rsidR="0090698D">
              <w:rPr>
                <w:b/>
                <w:bCs/>
                <w:color w:val="002060"/>
                <w:sz w:val="18"/>
                <w:szCs w:val="20"/>
              </w:rPr>
              <w:t>–</w:t>
            </w:r>
            <w:r w:rsidRPr="00653DC1">
              <w:rPr>
                <w:color w:val="002060"/>
                <w:sz w:val="18"/>
                <w:szCs w:val="20"/>
              </w:rPr>
              <w:t xml:space="preserve"> </w:t>
            </w:r>
            <w:r w:rsidR="0090698D">
              <w:rPr>
                <w:b/>
                <w:bCs/>
                <w:color w:val="002060"/>
                <w:sz w:val="18"/>
                <w:szCs w:val="20"/>
              </w:rPr>
              <w:t>Exploring the research underpinning</w:t>
            </w:r>
            <w:r w:rsidR="00FF108E" w:rsidRPr="00653DC1">
              <w:rPr>
                <w:b/>
                <w:bCs/>
                <w:color w:val="002060"/>
                <w:sz w:val="18"/>
                <w:szCs w:val="20"/>
              </w:rPr>
              <w:t xml:space="preserve"> </w:t>
            </w:r>
            <w:r w:rsidR="0090698D">
              <w:rPr>
                <w:b/>
                <w:bCs/>
                <w:color w:val="002060"/>
                <w:sz w:val="18"/>
                <w:szCs w:val="20"/>
              </w:rPr>
              <w:t xml:space="preserve">effective and impactful </w:t>
            </w:r>
            <w:r w:rsidR="00A55094">
              <w:rPr>
                <w:b/>
                <w:bCs/>
                <w:color w:val="002060"/>
                <w:sz w:val="18"/>
                <w:szCs w:val="20"/>
              </w:rPr>
              <w:t>explanations.</w:t>
            </w:r>
          </w:p>
          <w:p w14:paraId="7056617F" w14:textId="01802BC6" w:rsidR="00653DC1" w:rsidRPr="00653DC1" w:rsidRDefault="00653DC1" w:rsidP="0000532A">
            <w:pPr>
              <w:rPr>
                <w:color w:val="002060"/>
                <w:sz w:val="18"/>
                <w:szCs w:val="20"/>
              </w:rPr>
            </w:pPr>
            <w:r w:rsidRPr="00653DC1">
              <w:rPr>
                <w:b/>
                <w:bCs/>
                <w:color w:val="002060"/>
                <w:sz w:val="18"/>
                <w:szCs w:val="20"/>
              </w:rPr>
              <w:t>Workshop</w:t>
            </w:r>
            <w:r w:rsidR="0090698D">
              <w:rPr>
                <w:b/>
                <w:bCs/>
                <w:color w:val="002060"/>
                <w:sz w:val="18"/>
                <w:szCs w:val="20"/>
              </w:rPr>
              <w:t xml:space="preserve"> </w:t>
            </w:r>
            <w:r w:rsidR="00EC7EAC">
              <w:rPr>
                <w:b/>
                <w:bCs/>
                <w:color w:val="002060"/>
                <w:sz w:val="18"/>
                <w:szCs w:val="20"/>
              </w:rPr>
              <w:t>–</w:t>
            </w:r>
            <w:r w:rsidR="0090698D">
              <w:rPr>
                <w:b/>
                <w:bCs/>
                <w:color w:val="002060"/>
                <w:sz w:val="18"/>
                <w:szCs w:val="20"/>
              </w:rPr>
              <w:t xml:space="preserve"> </w:t>
            </w:r>
            <w:r w:rsidR="00EC7EAC">
              <w:rPr>
                <w:b/>
                <w:bCs/>
                <w:color w:val="002060"/>
                <w:sz w:val="18"/>
                <w:szCs w:val="20"/>
              </w:rPr>
              <w:t xml:space="preserve">Embedding explanations in </w:t>
            </w:r>
            <w:r w:rsidR="00A55094">
              <w:rPr>
                <w:b/>
                <w:bCs/>
                <w:color w:val="002060"/>
                <w:sz w:val="18"/>
                <w:szCs w:val="20"/>
              </w:rPr>
              <w:t>practice.</w:t>
            </w:r>
          </w:p>
          <w:p w14:paraId="7F6E3F69" w14:textId="4D338679" w:rsidR="00FF108E" w:rsidRPr="00A55094" w:rsidRDefault="00FF108E" w:rsidP="00FF108E">
            <w:pPr>
              <w:pStyle w:val="ListParagraph"/>
              <w:numPr>
                <w:ilvl w:val="0"/>
                <w:numId w:val="12"/>
              </w:numPr>
              <w:spacing w:after="0" w:line="240" w:lineRule="auto"/>
              <w:rPr>
                <w:rFonts w:cstheme="minorHAnsi"/>
                <w:color w:val="002060"/>
                <w:sz w:val="18"/>
                <w:szCs w:val="20"/>
              </w:rPr>
            </w:pPr>
            <w:r w:rsidRPr="00A55094">
              <w:rPr>
                <w:rFonts w:cstheme="minorHAnsi"/>
                <w:color w:val="002060"/>
                <w:sz w:val="18"/>
                <w:szCs w:val="20"/>
              </w:rPr>
              <w:t xml:space="preserve">Develop knowledge of </w:t>
            </w:r>
            <w:r w:rsidR="0068520D">
              <w:rPr>
                <w:rFonts w:cstheme="minorHAnsi"/>
                <w:color w:val="002060"/>
                <w:sz w:val="18"/>
                <w:szCs w:val="20"/>
              </w:rPr>
              <w:t>explanations by critically exploring relevant research and theory.</w:t>
            </w:r>
          </w:p>
          <w:p w14:paraId="2C95FEDF" w14:textId="27EC16B8" w:rsidR="00FF108E" w:rsidRPr="00A55094" w:rsidRDefault="00FF108E" w:rsidP="0000532A">
            <w:pPr>
              <w:pStyle w:val="ListParagraph"/>
              <w:numPr>
                <w:ilvl w:val="0"/>
                <w:numId w:val="12"/>
              </w:numPr>
              <w:spacing w:after="0" w:line="240" w:lineRule="auto"/>
              <w:rPr>
                <w:rFonts w:cstheme="minorHAnsi"/>
                <w:color w:val="002060"/>
                <w:sz w:val="18"/>
                <w:szCs w:val="20"/>
              </w:rPr>
            </w:pPr>
            <w:r w:rsidRPr="00A55094">
              <w:rPr>
                <w:rFonts w:cstheme="minorHAnsi"/>
                <w:color w:val="002060"/>
                <w:sz w:val="18"/>
                <w:szCs w:val="20"/>
              </w:rPr>
              <w:t xml:space="preserve">Develop knowledge of explanations and key elements to consider </w:t>
            </w:r>
            <w:r w:rsidR="00EC7EAC" w:rsidRPr="00A55094">
              <w:rPr>
                <w:rFonts w:cstheme="minorHAnsi"/>
                <w:color w:val="002060"/>
                <w:sz w:val="18"/>
                <w:szCs w:val="20"/>
              </w:rPr>
              <w:t xml:space="preserve">when </w:t>
            </w:r>
            <w:r w:rsidRPr="00A55094">
              <w:rPr>
                <w:rFonts w:cstheme="minorHAnsi"/>
                <w:color w:val="002060"/>
                <w:sz w:val="18"/>
                <w:szCs w:val="20"/>
              </w:rPr>
              <w:t>working in the secondary environment.</w:t>
            </w:r>
          </w:p>
          <w:p w14:paraId="115F6A1C" w14:textId="77777777" w:rsidR="00FF108E" w:rsidRPr="00653DC1" w:rsidRDefault="00FF108E" w:rsidP="0000532A">
            <w:pPr>
              <w:rPr>
                <w:rFonts w:cstheme="minorHAnsi"/>
                <w:b/>
                <w:bCs/>
                <w:i/>
                <w:iCs/>
                <w:color w:val="002060"/>
                <w:sz w:val="18"/>
                <w:szCs w:val="20"/>
              </w:rPr>
            </w:pPr>
            <w:r w:rsidRPr="00653DC1">
              <w:rPr>
                <w:rFonts w:cstheme="minorHAnsi"/>
                <w:b/>
                <w:bCs/>
                <w:i/>
                <w:iCs/>
                <w:color w:val="002060"/>
                <w:sz w:val="18"/>
                <w:szCs w:val="20"/>
              </w:rPr>
              <w:t xml:space="preserve">*A gap-task will be set that all students should complete </w:t>
            </w:r>
          </w:p>
          <w:p w14:paraId="14767763" w14:textId="77777777" w:rsidR="00FF108E" w:rsidRPr="00653DC1" w:rsidRDefault="00FF108E" w:rsidP="0000532A">
            <w:pPr>
              <w:shd w:val="clear" w:color="auto" w:fill="DEEAF6" w:themeFill="accent5" w:themeFillTint="33"/>
              <w:rPr>
                <w:b/>
                <w:bCs/>
                <w:sz w:val="18"/>
                <w:szCs w:val="20"/>
              </w:rPr>
            </w:pPr>
            <w:r w:rsidRPr="00653DC1">
              <w:rPr>
                <w:b/>
                <w:bCs/>
                <w:shd w:val="clear" w:color="auto" w:fill="DEEAF6" w:themeFill="accent5" w:themeFillTint="33"/>
              </w:rPr>
              <w:t xml:space="preserve">Learning outcomes </w:t>
            </w:r>
            <w:r w:rsidRPr="00653DC1">
              <w:rPr>
                <w:b/>
                <w:bCs/>
                <w:sz w:val="18"/>
                <w:szCs w:val="20"/>
                <w:shd w:val="clear" w:color="auto" w:fill="DEEAF6" w:themeFill="accent5" w:themeFillTint="33"/>
              </w:rPr>
              <w:t xml:space="preserve">– </w:t>
            </w:r>
            <w:r w:rsidRPr="00653DC1">
              <w:rPr>
                <w:b/>
                <w:bCs/>
                <w:color w:val="002060"/>
                <w:sz w:val="18"/>
                <w:szCs w:val="20"/>
                <w:shd w:val="clear" w:color="auto" w:fill="DEEAF6" w:themeFill="accent5" w:themeFillTint="33"/>
              </w:rPr>
              <w:t>students will be able to</w:t>
            </w:r>
            <w:r w:rsidRPr="00653DC1">
              <w:rPr>
                <w:b/>
                <w:bCs/>
                <w:color w:val="002060"/>
                <w:sz w:val="18"/>
                <w:szCs w:val="20"/>
              </w:rPr>
              <w:t>:</w:t>
            </w:r>
          </w:p>
          <w:p w14:paraId="60CD2266" w14:textId="43B9283D" w:rsidR="003003AA" w:rsidRDefault="003003AA" w:rsidP="00985737">
            <w:pPr>
              <w:numPr>
                <w:ilvl w:val="0"/>
                <w:numId w:val="4"/>
              </w:numPr>
              <w:shd w:val="clear" w:color="auto" w:fill="FFFFFF"/>
              <w:spacing w:before="100" w:beforeAutospacing="1" w:after="100" w:afterAutospacing="1" w:line="240" w:lineRule="auto"/>
              <w:rPr>
                <w:rFonts w:eastAsia="Times New Roman" w:cs="Times New Roman"/>
                <w:color w:val="002060"/>
                <w:sz w:val="18"/>
                <w:szCs w:val="18"/>
                <w:lang w:eastAsia="en-GB"/>
              </w:rPr>
            </w:pPr>
            <w:r>
              <w:rPr>
                <w:rFonts w:eastAsia="Times New Roman" w:cs="Times New Roman"/>
                <w:color w:val="002060"/>
                <w:sz w:val="18"/>
                <w:szCs w:val="18"/>
                <w:lang w:eastAsia="en-GB"/>
              </w:rPr>
              <w:t>Develop a critical understanding of research pertaining to modelling and explanation</w:t>
            </w:r>
            <w:r w:rsidR="000E51FB">
              <w:rPr>
                <w:rFonts w:eastAsia="Times New Roman" w:cs="Times New Roman"/>
                <w:color w:val="002060"/>
                <w:sz w:val="18"/>
                <w:szCs w:val="18"/>
                <w:lang w:eastAsia="en-GB"/>
              </w:rPr>
              <w:t>s</w:t>
            </w:r>
            <w:r>
              <w:rPr>
                <w:rFonts w:eastAsia="Times New Roman" w:cs="Times New Roman"/>
                <w:color w:val="002060"/>
                <w:sz w:val="18"/>
                <w:szCs w:val="18"/>
                <w:lang w:eastAsia="en-GB"/>
              </w:rPr>
              <w:t>.</w:t>
            </w:r>
          </w:p>
          <w:p w14:paraId="5399EA13" w14:textId="24CBF592" w:rsidR="00985737" w:rsidRPr="00653DC1" w:rsidRDefault="00FF108E" w:rsidP="00985737">
            <w:pPr>
              <w:numPr>
                <w:ilvl w:val="0"/>
                <w:numId w:val="4"/>
              </w:numPr>
              <w:shd w:val="clear" w:color="auto" w:fill="FFFFFF"/>
              <w:spacing w:before="100" w:beforeAutospacing="1" w:after="100" w:afterAutospacing="1" w:line="240" w:lineRule="auto"/>
              <w:rPr>
                <w:rFonts w:eastAsia="Times New Roman" w:cs="Times New Roman"/>
                <w:color w:val="002060"/>
                <w:sz w:val="18"/>
                <w:szCs w:val="18"/>
                <w:lang w:eastAsia="en-GB"/>
              </w:rPr>
            </w:pPr>
            <w:r w:rsidRPr="00653DC1">
              <w:rPr>
                <w:rFonts w:eastAsia="Times New Roman" w:cs="Times New Roman"/>
                <w:color w:val="002060"/>
                <w:sz w:val="18"/>
                <w:szCs w:val="18"/>
                <w:lang w:eastAsia="en-GB"/>
              </w:rPr>
              <w:t xml:space="preserve">Summarise the importance of modelling </w:t>
            </w:r>
            <w:r w:rsidR="001528EC">
              <w:rPr>
                <w:rFonts w:eastAsia="Times New Roman" w:cs="Times New Roman"/>
                <w:color w:val="002060"/>
                <w:sz w:val="18"/>
                <w:szCs w:val="18"/>
                <w:lang w:eastAsia="en-GB"/>
              </w:rPr>
              <w:t xml:space="preserve">and explanations </w:t>
            </w:r>
            <w:r w:rsidRPr="00653DC1">
              <w:rPr>
                <w:rFonts w:eastAsia="Times New Roman" w:cs="Times New Roman"/>
                <w:color w:val="002060"/>
                <w:sz w:val="18"/>
                <w:szCs w:val="18"/>
                <w:lang w:eastAsia="en-GB"/>
              </w:rPr>
              <w:t>as a reflective practitioner</w:t>
            </w:r>
            <w:r w:rsidR="00985737" w:rsidRPr="00653DC1">
              <w:rPr>
                <w:rFonts w:eastAsia="Times New Roman" w:cs="Times New Roman"/>
                <w:color w:val="002060"/>
                <w:sz w:val="18"/>
                <w:szCs w:val="18"/>
                <w:lang w:eastAsia="en-GB"/>
              </w:rPr>
              <w:t>.</w:t>
            </w:r>
          </w:p>
          <w:p w14:paraId="67FEFA17" w14:textId="3F98B3A3" w:rsidR="00FF108E" w:rsidRDefault="00FF108E" w:rsidP="004C781E">
            <w:pPr>
              <w:numPr>
                <w:ilvl w:val="0"/>
                <w:numId w:val="4"/>
              </w:numPr>
              <w:shd w:val="clear" w:color="auto" w:fill="FFFFFF"/>
              <w:spacing w:before="100" w:beforeAutospacing="1" w:after="100" w:afterAutospacing="1" w:line="240" w:lineRule="auto"/>
              <w:rPr>
                <w:rFonts w:eastAsia="Times New Roman" w:cs="Times New Roman"/>
                <w:color w:val="002060"/>
                <w:sz w:val="18"/>
                <w:szCs w:val="18"/>
                <w:lang w:eastAsia="en-GB"/>
              </w:rPr>
            </w:pPr>
            <w:r w:rsidRPr="00653DC1">
              <w:rPr>
                <w:rFonts w:eastAsia="Times New Roman" w:cs="Times New Roman"/>
                <w:color w:val="002060"/>
                <w:sz w:val="18"/>
                <w:szCs w:val="18"/>
                <w:lang w:eastAsia="en-GB"/>
              </w:rPr>
              <w:t>Identify and reflect on the nature of effective modelling</w:t>
            </w:r>
            <w:r w:rsidR="003003AA">
              <w:rPr>
                <w:rFonts w:eastAsia="Times New Roman" w:cs="Times New Roman"/>
                <w:color w:val="002060"/>
                <w:sz w:val="18"/>
                <w:szCs w:val="18"/>
                <w:lang w:eastAsia="en-GB"/>
              </w:rPr>
              <w:t xml:space="preserve"> and explanation</w:t>
            </w:r>
            <w:r w:rsidR="001528EC">
              <w:rPr>
                <w:rFonts w:eastAsia="Times New Roman" w:cs="Times New Roman"/>
                <w:color w:val="002060"/>
                <w:sz w:val="18"/>
                <w:szCs w:val="18"/>
                <w:lang w:eastAsia="en-GB"/>
              </w:rPr>
              <w:t>s</w:t>
            </w:r>
            <w:r w:rsidRPr="00653DC1">
              <w:rPr>
                <w:rFonts w:eastAsia="Times New Roman" w:cs="Times New Roman"/>
                <w:color w:val="002060"/>
                <w:sz w:val="18"/>
                <w:szCs w:val="18"/>
                <w:lang w:eastAsia="en-GB"/>
              </w:rPr>
              <w:t xml:space="preserve"> to inform planning for effective learning</w:t>
            </w:r>
            <w:r w:rsidR="004C781E">
              <w:rPr>
                <w:rFonts w:eastAsia="Times New Roman" w:cs="Times New Roman"/>
                <w:color w:val="002060"/>
                <w:sz w:val="18"/>
                <w:szCs w:val="18"/>
                <w:lang w:eastAsia="en-GB"/>
              </w:rPr>
              <w:t>.</w:t>
            </w:r>
          </w:p>
          <w:p w14:paraId="406362B6" w14:textId="54F900D2" w:rsidR="0068520D" w:rsidRPr="004C781E" w:rsidRDefault="0068520D" w:rsidP="0068520D">
            <w:pPr>
              <w:shd w:val="clear" w:color="auto" w:fill="FFFFFF"/>
              <w:spacing w:before="100" w:beforeAutospacing="1" w:after="100" w:afterAutospacing="1" w:line="240" w:lineRule="auto"/>
              <w:rPr>
                <w:rFonts w:eastAsia="Times New Roman" w:cs="Times New Roman"/>
                <w:color w:val="002060"/>
                <w:sz w:val="18"/>
                <w:szCs w:val="18"/>
                <w:lang w:eastAsia="en-GB"/>
              </w:rPr>
            </w:pPr>
          </w:p>
        </w:tc>
        <w:tc>
          <w:tcPr>
            <w:tcW w:w="6662" w:type="dxa"/>
          </w:tcPr>
          <w:p w14:paraId="3FCEB40A" w14:textId="076E6DC8" w:rsidR="00FF108E" w:rsidRDefault="002852A2" w:rsidP="00D206BC">
            <w:pPr>
              <w:pStyle w:val="ListParagraph"/>
              <w:numPr>
                <w:ilvl w:val="0"/>
                <w:numId w:val="18"/>
              </w:numPr>
              <w:rPr>
                <w:rFonts w:cstheme="minorHAnsi"/>
                <w:color w:val="002060"/>
                <w:sz w:val="18"/>
                <w:szCs w:val="18"/>
              </w:rPr>
            </w:pPr>
            <w:r w:rsidRPr="00D206BC">
              <w:rPr>
                <w:rFonts w:cstheme="minorHAnsi"/>
                <w:color w:val="002060"/>
                <w:sz w:val="18"/>
                <w:szCs w:val="18"/>
              </w:rPr>
              <w:t xml:space="preserve">Familiarise yourself with the teaching materials available on Canvas, </w:t>
            </w:r>
            <w:r w:rsidR="00ED4DB6" w:rsidRPr="00D206BC">
              <w:rPr>
                <w:rFonts w:cstheme="minorHAnsi"/>
                <w:color w:val="002060"/>
                <w:sz w:val="18"/>
                <w:szCs w:val="18"/>
              </w:rPr>
              <w:t>modelling and explanation</w:t>
            </w:r>
            <w:r w:rsidR="001528EC">
              <w:rPr>
                <w:rFonts w:cstheme="minorHAnsi"/>
                <w:color w:val="002060"/>
                <w:sz w:val="18"/>
                <w:szCs w:val="18"/>
              </w:rPr>
              <w:t>s</w:t>
            </w:r>
            <w:r w:rsidRPr="00D206BC">
              <w:rPr>
                <w:rFonts w:cstheme="minorHAnsi"/>
                <w:color w:val="002060"/>
                <w:sz w:val="18"/>
                <w:szCs w:val="18"/>
              </w:rPr>
              <w:t xml:space="preserve"> hub page for IT</w:t>
            </w:r>
            <w:r w:rsidR="00ED041D">
              <w:rPr>
                <w:rFonts w:cstheme="minorHAnsi"/>
                <w:color w:val="002060"/>
                <w:sz w:val="18"/>
                <w:szCs w:val="18"/>
              </w:rPr>
              <w:t>a</w:t>
            </w:r>
            <w:r w:rsidRPr="00D206BC">
              <w:rPr>
                <w:rFonts w:cstheme="minorHAnsi"/>
                <w:color w:val="002060"/>
                <w:sz w:val="18"/>
                <w:szCs w:val="18"/>
              </w:rPr>
              <w:t xml:space="preserve">P </w:t>
            </w:r>
            <w:r w:rsidR="00ED4DB6" w:rsidRPr="00D206BC">
              <w:rPr>
                <w:rFonts w:cstheme="minorHAnsi"/>
                <w:color w:val="002060"/>
                <w:sz w:val="18"/>
                <w:szCs w:val="18"/>
              </w:rPr>
              <w:t>2.</w:t>
            </w:r>
          </w:p>
          <w:p w14:paraId="3BF14CB3" w14:textId="77777777" w:rsidR="00D206BC" w:rsidRPr="00D206BC" w:rsidRDefault="00D206BC" w:rsidP="00D206BC">
            <w:pPr>
              <w:pStyle w:val="ListParagraph"/>
              <w:rPr>
                <w:rFonts w:cstheme="minorHAnsi"/>
                <w:color w:val="002060"/>
                <w:sz w:val="18"/>
                <w:szCs w:val="18"/>
              </w:rPr>
            </w:pPr>
          </w:p>
          <w:p w14:paraId="77DDA7E4" w14:textId="07A1D122" w:rsidR="00FF108E" w:rsidRPr="00D206BC" w:rsidRDefault="00ED4DB6" w:rsidP="00D206BC">
            <w:pPr>
              <w:pStyle w:val="ListParagraph"/>
              <w:numPr>
                <w:ilvl w:val="0"/>
                <w:numId w:val="18"/>
              </w:numPr>
              <w:rPr>
                <w:rFonts w:cs="Arial"/>
                <w:color w:val="002060"/>
                <w:sz w:val="18"/>
                <w:szCs w:val="18"/>
                <w:shd w:val="clear" w:color="auto" w:fill="FFFFFF"/>
              </w:rPr>
            </w:pPr>
            <w:r w:rsidRPr="00D206BC">
              <w:rPr>
                <w:rFonts w:cstheme="minorHAnsi"/>
                <w:color w:val="002060"/>
                <w:sz w:val="18"/>
                <w:szCs w:val="18"/>
              </w:rPr>
              <w:t xml:space="preserve">Read the </w:t>
            </w:r>
            <w:r w:rsidR="00727ABB" w:rsidRPr="00D206BC">
              <w:rPr>
                <w:rFonts w:cstheme="minorHAnsi"/>
                <w:color w:val="002060"/>
                <w:sz w:val="18"/>
                <w:szCs w:val="18"/>
              </w:rPr>
              <w:t>following</w:t>
            </w:r>
            <w:r w:rsidR="006F7191" w:rsidRPr="00D206BC">
              <w:rPr>
                <w:rFonts w:cstheme="minorHAnsi"/>
                <w:color w:val="002060"/>
                <w:sz w:val="18"/>
                <w:szCs w:val="18"/>
              </w:rPr>
              <w:t>:</w:t>
            </w:r>
          </w:p>
          <w:tbl>
            <w:tblPr>
              <w:tblW w:w="6570" w:type="dxa"/>
              <w:shd w:val="clear" w:color="auto" w:fill="FFFFFF"/>
              <w:tblLayout w:type="fixed"/>
              <w:tblCellMar>
                <w:left w:w="0" w:type="dxa"/>
                <w:right w:w="0" w:type="dxa"/>
              </w:tblCellMar>
              <w:tblLook w:val="04A0" w:firstRow="1" w:lastRow="0" w:firstColumn="1" w:lastColumn="0" w:noHBand="0" w:noVBand="1"/>
            </w:tblPr>
            <w:tblGrid>
              <w:gridCol w:w="6550"/>
              <w:gridCol w:w="20"/>
            </w:tblGrid>
            <w:tr w:rsidR="009652D2" w:rsidRPr="009652D2" w14:paraId="5A35E3B0" w14:textId="77777777" w:rsidTr="009652D2">
              <w:trPr>
                <w:gridAfter w:val="1"/>
                <w:wAfter w:w="20" w:type="dxa"/>
              </w:trPr>
              <w:tc>
                <w:tcPr>
                  <w:tcW w:w="6564" w:type="dxa"/>
                  <w:shd w:val="clear" w:color="auto" w:fill="FFFFFF"/>
                  <w:vAlign w:val="center"/>
                  <w:hideMark/>
                </w:tcPr>
                <w:p w14:paraId="1CD95F9E" w14:textId="77777777" w:rsidR="009652D2" w:rsidRPr="009652D2" w:rsidRDefault="009652D2" w:rsidP="009652D2">
                  <w:pPr>
                    <w:spacing w:before="0" w:after="0" w:line="240" w:lineRule="auto"/>
                    <w:rPr>
                      <w:rFonts w:eastAsia="Times New Roman" w:cs="Times New Roman"/>
                      <w:color w:val="auto"/>
                      <w:sz w:val="18"/>
                      <w:szCs w:val="18"/>
                      <w:lang w:eastAsia="en-GB"/>
                    </w:rPr>
                  </w:pPr>
                </w:p>
              </w:tc>
            </w:tr>
            <w:tr w:rsidR="009652D2" w:rsidRPr="009652D2" w14:paraId="43D0CEFC" w14:textId="77777777" w:rsidTr="009652D2">
              <w:trPr>
                <w:gridAfter w:val="1"/>
                <w:wAfter w:w="20" w:type="dxa"/>
              </w:trPr>
              <w:tc>
                <w:tcPr>
                  <w:tcW w:w="6564" w:type="dxa"/>
                  <w:shd w:val="clear" w:color="auto" w:fill="FFFFFF"/>
                  <w:tcMar>
                    <w:top w:w="120" w:type="dxa"/>
                    <w:left w:w="0" w:type="dxa"/>
                    <w:bottom w:w="120" w:type="dxa"/>
                    <w:right w:w="0" w:type="dxa"/>
                  </w:tcMar>
                  <w:hideMark/>
                </w:tcPr>
                <w:p w14:paraId="71279FBA" w14:textId="77777777" w:rsidR="00D206BC" w:rsidRPr="00D206BC" w:rsidRDefault="009652D2" w:rsidP="00D206BC">
                  <w:pPr>
                    <w:spacing w:before="0" w:after="0" w:line="240" w:lineRule="auto"/>
                    <w:rPr>
                      <w:rFonts w:eastAsia="Times New Roman" w:cs="Arial"/>
                      <w:color w:val="222222"/>
                      <w:sz w:val="18"/>
                      <w:szCs w:val="18"/>
                      <w:lang w:eastAsia="en-GB"/>
                    </w:rPr>
                  </w:pPr>
                  <w:r w:rsidRPr="00D206BC">
                    <w:rPr>
                      <w:rFonts w:eastAsia="Times New Roman" w:cs="Arial"/>
                      <w:color w:val="002060"/>
                      <w:sz w:val="18"/>
                      <w:szCs w:val="18"/>
                      <w:lang w:eastAsia="en-GB"/>
                    </w:rPr>
                    <w:t>Rosenshine, B. (2012). Principles of instruction: Research-based strategies that all teachers should know. </w:t>
                  </w:r>
                  <w:r w:rsidRPr="00D206BC">
                    <w:rPr>
                      <w:rFonts w:eastAsia="Times New Roman" w:cs="Arial"/>
                      <w:i/>
                      <w:iCs/>
                      <w:color w:val="002060"/>
                      <w:sz w:val="18"/>
                      <w:szCs w:val="18"/>
                      <w:lang w:eastAsia="en-GB"/>
                    </w:rPr>
                    <w:t>American educator</w:t>
                  </w:r>
                  <w:r w:rsidRPr="00D206BC">
                    <w:rPr>
                      <w:rFonts w:eastAsia="Times New Roman" w:cs="Arial"/>
                      <w:color w:val="002060"/>
                      <w:sz w:val="18"/>
                      <w:szCs w:val="18"/>
                      <w:lang w:eastAsia="en-GB"/>
                    </w:rPr>
                    <w:t>, </w:t>
                  </w:r>
                  <w:r w:rsidRPr="00D206BC">
                    <w:rPr>
                      <w:rFonts w:eastAsia="Times New Roman" w:cs="Arial"/>
                      <w:i/>
                      <w:iCs/>
                      <w:color w:val="002060"/>
                      <w:sz w:val="18"/>
                      <w:szCs w:val="18"/>
                      <w:lang w:eastAsia="en-GB"/>
                    </w:rPr>
                    <w:t>36</w:t>
                  </w:r>
                  <w:r w:rsidRPr="00D206BC">
                    <w:rPr>
                      <w:rFonts w:eastAsia="Times New Roman" w:cs="Arial"/>
                      <w:color w:val="002060"/>
                      <w:sz w:val="18"/>
                      <w:szCs w:val="18"/>
                      <w:lang w:eastAsia="en-GB"/>
                    </w:rPr>
                    <w:t>(1), 12.</w:t>
                  </w:r>
                </w:p>
                <w:p w14:paraId="02B4F1DD" w14:textId="77777777" w:rsidR="00D206BC" w:rsidRPr="00D206BC" w:rsidRDefault="00D206BC" w:rsidP="00D206BC">
                  <w:pPr>
                    <w:spacing w:before="0" w:after="0" w:line="240" w:lineRule="auto"/>
                    <w:rPr>
                      <w:color w:val="002060"/>
                      <w:sz w:val="18"/>
                      <w:szCs w:val="18"/>
                    </w:rPr>
                  </w:pPr>
                </w:p>
                <w:p w14:paraId="606CAA5E" w14:textId="73F5C8AE" w:rsidR="00D206BC" w:rsidRPr="00D206BC" w:rsidRDefault="00D206BC" w:rsidP="006A3D8C">
                  <w:pPr>
                    <w:spacing w:before="0" w:after="0" w:line="240" w:lineRule="auto"/>
                    <w:rPr>
                      <w:rFonts w:eastAsia="Times New Roman" w:cs="Arial"/>
                      <w:color w:val="222222"/>
                      <w:sz w:val="18"/>
                      <w:szCs w:val="18"/>
                      <w:lang w:eastAsia="en-GB"/>
                    </w:rPr>
                  </w:pPr>
                </w:p>
              </w:tc>
            </w:tr>
            <w:tr w:rsidR="009652D2" w:rsidRPr="009652D2" w14:paraId="40329C03" w14:textId="77777777" w:rsidTr="009652D2">
              <w:tc>
                <w:tcPr>
                  <w:tcW w:w="6564" w:type="dxa"/>
                  <w:shd w:val="clear" w:color="auto" w:fill="FFFFFF"/>
                  <w:noWrap/>
                  <w:tcMar>
                    <w:top w:w="120" w:type="dxa"/>
                    <w:left w:w="0" w:type="dxa"/>
                    <w:bottom w:w="120" w:type="dxa"/>
                    <w:right w:w="240" w:type="dxa"/>
                  </w:tcMar>
                  <w:hideMark/>
                </w:tcPr>
                <w:p w14:paraId="3CA17689" w14:textId="6134722A" w:rsidR="009652D2" w:rsidRPr="009652D2" w:rsidRDefault="009652D2" w:rsidP="00D206BC">
                  <w:pPr>
                    <w:spacing w:before="0" w:after="0" w:line="240" w:lineRule="auto"/>
                    <w:rPr>
                      <w:rFonts w:eastAsia="Times New Roman" w:cs="Arial"/>
                      <w:color w:val="777777"/>
                      <w:sz w:val="18"/>
                      <w:szCs w:val="18"/>
                      <w:lang w:eastAsia="en-GB"/>
                    </w:rPr>
                  </w:pPr>
                </w:p>
              </w:tc>
              <w:tc>
                <w:tcPr>
                  <w:tcW w:w="6" w:type="dxa"/>
                  <w:shd w:val="clear" w:color="auto" w:fill="FFFFFF"/>
                  <w:tcMar>
                    <w:top w:w="120" w:type="dxa"/>
                    <w:left w:w="0" w:type="dxa"/>
                    <w:bottom w:w="120" w:type="dxa"/>
                    <w:right w:w="0" w:type="dxa"/>
                  </w:tcMar>
                  <w:hideMark/>
                </w:tcPr>
                <w:p w14:paraId="194D2935" w14:textId="77777777" w:rsidR="009652D2" w:rsidRPr="009652D2" w:rsidRDefault="009652D2" w:rsidP="009652D2">
                  <w:pPr>
                    <w:spacing w:before="0" w:after="0" w:line="240" w:lineRule="auto"/>
                    <w:jc w:val="right"/>
                    <w:rPr>
                      <w:rFonts w:eastAsia="Times New Roman" w:cs="Arial"/>
                      <w:color w:val="777777"/>
                      <w:sz w:val="18"/>
                      <w:szCs w:val="18"/>
                      <w:lang w:eastAsia="en-GB"/>
                    </w:rPr>
                  </w:pPr>
                </w:p>
              </w:tc>
            </w:tr>
          </w:tbl>
          <w:p w14:paraId="36CD3683" w14:textId="6C783E97" w:rsidR="00653DC1" w:rsidRPr="00D206BC" w:rsidRDefault="00FF108E" w:rsidP="00D206BC">
            <w:pPr>
              <w:pStyle w:val="ListParagraph"/>
              <w:numPr>
                <w:ilvl w:val="0"/>
                <w:numId w:val="18"/>
              </w:numPr>
              <w:rPr>
                <w:rFonts w:cstheme="minorHAnsi"/>
                <w:color w:val="002060"/>
                <w:sz w:val="18"/>
                <w:szCs w:val="18"/>
              </w:rPr>
            </w:pPr>
            <w:r w:rsidRPr="00D206BC">
              <w:rPr>
                <w:rFonts w:cstheme="minorHAnsi"/>
                <w:color w:val="002060"/>
                <w:sz w:val="18"/>
                <w:szCs w:val="18"/>
              </w:rPr>
              <w:t>Complete the gap tasks below.</w:t>
            </w:r>
          </w:p>
          <w:p w14:paraId="5ED236FE" w14:textId="77777777" w:rsidR="00FF108E" w:rsidRDefault="00FF108E" w:rsidP="0000532A">
            <w:pPr>
              <w:rPr>
                <w:rFonts w:cstheme="minorHAnsi"/>
                <w:sz w:val="18"/>
                <w:szCs w:val="20"/>
              </w:rPr>
            </w:pPr>
            <w:r w:rsidRPr="00653DC1">
              <w:rPr>
                <w:rFonts w:cstheme="minorHAnsi"/>
                <w:sz w:val="18"/>
                <w:szCs w:val="20"/>
              </w:rPr>
              <w:t>***************************************************************************</w:t>
            </w:r>
          </w:p>
          <w:p w14:paraId="124D0282" w14:textId="77777777" w:rsidR="006A3D8C" w:rsidRPr="00653DC1" w:rsidRDefault="006A3D8C" w:rsidP="0000532A">
            <w:pPr>
              <w:rPr>
                <w:rFonts w:cstheme="minorHAnsi"/>
                <w:sz w:val="18"/>
                <w:szCs w:val="20"/>
              </w:rPr>
            </w:pPr>
          </w:p>
          <w:p w14:paraId="41949560" w14:textId="77777777" w:rsidR="00FF108E" w:rsidRPr="00653DC1" w:rsidRDefault="00FF108E" w:rsidP="0000532A">
            <w:pPr>
              <w:shd w:val="clear" w:color="auto" w:fill="DEEAF6" w:themeFill="accent5" w:themeFillTint="33"/>
              <w:rPr>
                <w:b/>
                <w:bCs/>
                <w:szCs w:val="20"/>
              </w:rPr>
            </w:pPr>
            <w:r w:rsidRPr="00653DC1">
              <w:rPr>
                <w:b/>
                <w:bCs/>
                <w:szCs w:val="20"/>
                <w:shd w:val="clear" w:color="auto" w:fill="DEEAF6" w:themeFill="accent5" w:themeFillTint="33"/>
              </w:rPr>
              <w:t>Gap Task</w:t>
            </w:r>
            <w:r w:rsidRPr="00653DC1">
              <w:rPr>
                <w:b/>
                <w:bCs/>
                <w:szCs w:val="20"/>
              </w:rPr>
              <w:t xml:space="preserve"> </w:t>
            </w:r>
          </w:p>
          <w:p w14:paraId="7C335B50" w14:textId="7F4FB442" w:rsidR="00FF108E" w:rsidRPr="00653DC1" w:rsidRDefault="00FF108E" w:rsidP="0000532A">
            <w:pPr>
              <w:rPr>
                <w:rFonts w:cstheme="minorHAnsi"/>
                <w:b/>
                <w:bCs/>
                <w:sz w:val="16"/>
                <w:szCs w:val="18"/>
                <w:highlight w:val="yellow"/>
              </w:rPr>
            </w:pPr>
            <w:r w:rsidRPr="00653DC1">
              <w:rPr>
                <w:b/>
                <w:bCs/>
                <w:sz w:val="18"/>
                <w:szCs w:val="18"/>
              </w:rPr>
              <w:t xml:space="preserve">In readiness for the next university-based session, please </w:t>
            </w:r>
            <w:r w:rsidR="00DB751C">
              <w:rPr>
                <w:b/>
                <w:bCs/>
                <w:sz w:val="18"/>
                <w:szCs w:val="18"/>
              </w:rPr>
              <w:t xml:space="preserve">read the section titled </w:t>
            </w:r>
            <w:r w:rsidR="00DB751C" w:rsidRPr="00DB751C">
              <w:rPr>
                <w:b/>
                <w:bCs/>
                <w:i/>
                <w:iCs/>
                <w:sz w:val="18"/>
                <w:szCs w:val="18"/>
              </w:rPr>
              <w:t>‘B4. Managing cognitive load’</w:t>
            </w:r>
            <w:r w:rsidR="00043C8E" w:rsidRPr="00DE30F1">
              <w:rPr>
                <w:b/>
                <w:bCs/>
                <w:sz w:val="18"/>
                <w:szCs w:val="18"/>
              </w:rPr>
              <w:t xml:space="preserve"> in the </w:t>
            </w:r>
            <w:r w:rsidR="00DE30F1">
              <w:rPr>
                <w:b/>
                <w:bCs/>
                <w:i/>
                <w:iCs/>
                <w:sz w:val="18"/>
                <w:szCs w:val="18"/>
              </w:rPr>
              <w:t>‘C</w:t>
            </w:r>
            <w:r w:rsidR="00043C8E">
              <w:rPr>
                <w:b/>
                <w:bCs/>
                <w:i/>
                <w:iCs/>
                <w:sz w:val="18"/>
                <w:szCs w:val="18"/>
              </w:rPr>
              <w:t>ognitive science in the classroom</w:t>
            </w:r>
            <w:r w:rsidR="00DE30F1">
              <w:rPr>
                <w:b/>
                <w:bCs/>
                <w:i/>
                <w:iCs/>
                <w:sz w:val="18"/>
                <w:szCs w:val="18"/>
              </w:rPr>
              <w:t>: evidence and practice review</w:t>
            </w:r>
            <w:r w:rsidR="009652D2">
              <w:rPr>
                <w:b/>
                <w:bCs/>
                <w:i/>
                <w:iCs/>
                <w:sz w:val="18"/>
                <w:szCs w:val="18"/>
              </w:rPr>
              <w:t>’</w:t>
            </w:r>
          </w:p>
          <w:p w14:paraId="59430B4A" w14:textId="48B20AF5" w:rsidR="00FF108E" w:rsidRPr="00653DC1" w:rsidRDefault="00043C8E" w:rsidP="00FF108E">
            <w:pPr>
              <w:pStyle w:val="ListParagraph"/>
              <w:numPr>
                <w:ilvl w:val="0"/>
                <w:numId w:val="6"/>
              </w:numPr>
              <w:spacing w:after="0" w:line="240" w:lineRule="auto"/>
              <w:rPr>
                <w:rFonts w:cstheme="minorHAnsi"/>
                <w:sz w:val="18"/>
                <w:szCs w:val="20"/>
              </w:rPr>
            </w:pPr>
            <w:r w:rsidRPr="00043C8E">
              <w:rPr>
                <w:rFonts w:cstheme="minorHAnsi"/>
                <w:sz w:val="18"/>
                <w:szCs w:val="20"/>
              </w:rPr>
              <w:t>https://educationendowmentfoundation.org.uk/education-evidence/evidence-reviews/cognitive-science-approaches-in-the-classroom</w:t>
            </w:r>
          </w:p>
        </w:tc>
      </w:tr>
    </w:tbl>
    <w:p w14:paraId="44079ED7" w14:textId="4CBAB915" w:rsidR="00FF108E" w:rsidRPr="00AC45CA" w:rsidRDefault="00FF108E" w:rsidP="00FF108E">
      <w:pPr>
        <w:shd w:val="clear" w:color="auto" w:fill="DEEAF6" w:themeFill="accent5" w:themeFillTint="33"/>
        <w:rPr>
          <w:b/>
          <w:bCs/>
          <w:color w:val="002060"/>
          <w:sz w:val="22"/>
          <w:szCs w:val="24"/>
        </w:rPr>
      </w:pPr>
      <w:bookmarkStart w:id="1" w:name="_Hlk139553684"/>
      <w:bookmarkEnd w:id="0"/>
      <w:r w:rsidRPr="00AC45CA">
        <w:rPr>
          <w:b/>
          <w:bCs/>
          <w:color w:val="002060"/>
          <w:sz w:val="24"/>
          <w:szCs w:val="28"/>
        </w:rPr>
        <w:lastRenderedPageBreak/>
        <w:t>Day 2 – UNIVERSITY CENTRE BASED LEARNING</w:t>
      </w:r>
      <w:r w:rsidR="00AC45CA">
        <w:rPr>
          <w:b/>
          <w:bCs/>
          <w:color w:val="002060"/>
          <w:sz w:val="24"/>
          <w:szCs w:val="28"/>
        </w:rPr>
        <w:t xml:space="preserve"> </w:t>
      </w:r>
      <w:r w:rsidR="00AC45CA" w:rsidRPr="00574E7E">
        <w:rPr>
          <w:rFonts w:cstheme="minorHAnsi"/>
          <w:b/>
          <w:bCs/>
          <w:color w:val="002060"/>
          <w:sz w:val="24"/>
          <w:szCs w:val="24"/>
        </w:rPr>
        <w:t>(subject specific)</w:t>
      </w:r>
      <w:r w:rsidRPr="00AC45CA">
        <w:rPr>
          <w:b/>
          <w:bCs/>
          <w:color w:val="002060"/>
          <w:sz w:val="24"/>
          <w:szCs w:val="28"/>
        </w:rPr>
        <w:t xml:space="preserve">: </w:t>
      </w:r>
      <w:r w:rsidR="00C91CD6" w:rsidRPr="00AC45CA">
        <w:rPr>
          <w:b/>
          <w:bCs/>
          <w:color w:val="002060"/>
          <w:sz w:val="24"/>
          <w:szCs w:val="28"/>
        </w:rPr>
        <w:t>Friday 19</w:t>
      </w:r>
      <w:r w:rsidR="00C91CD6" w:rsidRPr="00AC45CA">
        <w:rPr>
          <w:b/>
          <w:bCs/>
          <w:color w:val="002060"/>
          <w:sz w:val="24"/>
          <w:szCs w:val="28"/>
          <w:vertAlign w:val="superscript"/>
        </w:rPr>
        <w:t>th</w:t>
      </w:r>
      <w:r w:rsidR="00C91CD6" w:rsidRPr="00AC45CA">
        <w:rPr>
          <w:b/>
          <w:bCs/>
          <w:color w:val="002060"/>
          <w:sz w:val="24"/>
          <w:szCs w:val="28"/>
        </w:rPr>
        <w:t xml:space="preserve"> April </w:t>
      </w:r>
      <w:r w:rsidRPr="00AC45CA">
        <w:rPr>
          <w:b/>
          <w:bCs/>
          <w:color w:val="002060"/>
          <w:sz w:val="24"/>
          <w:szCs w:val="28"/>
        </w:rPr>
        <w:t xml:space="preserve"> </w:t>
      </w:r>
    </w:p>
    <w:tbl>
      <w:tblPr>
        <w:tblStyle w:val="TableGrid"/>
        <w:tblW w:w="16302" w:type="dxa"/>
        <w:tblInd w:w="-714" w:type="dxa"/>
        <w:tblLayout w:type="fixed"/>
        <w:tblLook w:val="04A0" w:firstRow="1" w:lastRow="0" w:firstColumn="1" w:lastColumn="0" w:noHBand="0" w:noVBand="1"/>
      </w:tblPr>
      <w:tblGrid>
        <w:gridCol w:w="9073"/>
        <w:gridCol w:w="7229"/>
      </w:tblGrid>
      <w:tr w:rsidR="00FF108E" w14:paraId="13FFAFE3" w14:textId="77777777" w:rsidTr="007B7E0B">
        <w:tc>
          <w:tcPr>
            <w:tcW w:w="16302" w:type="dxa"/>
            <w:gridSpan w:val="2"/>
            <w:shd w:val="clear" w:color="auto" w:fill="E7E6E6" w:themeFill="background2"/>
          </w:tcPr>
          <w:p w14:paraId="59757580" w14:textId="77777777" w:rsidR="007D508D" w:rsidRPr="007D508D" w:rsidRDefault="007D508D" w:rsidP="007D508D">
            <w:pPr>
              <w:spacing w:before="0" w:after="0" w:line="240" w:lineRule="auto"/>
              <w:jc w:val="both"/>
              <w:rPr>
                <w:rFonts w:cstheme="minorHAnsi"/>
                <w:b/>
                <w:bCs/>
                <w:color w:val="0070C0"/>
                <w:szCs w:val="20"/>
              </w:rPr>
            </w:pPr>
            <w:bookmarkStart w:id="2" w:name="_Hlk139553653"/>
            <w:bookmarkEnd w:id="1"/>
            <w:r w:rsidRPr="007D508D">
              <w:rPr>
                <w:rFonts w:cstheme="minorHAnsi"/>
                <w:b/>
                <w:bCs/>
                <w:color w:val="0070C0"/>
                <w:szCs w:val="20"/>
              </w:rPr>
              <w:t>Introduce</w:t>
            </w:r>
          </w:p>
          <w:p w14:paraId="26A821B3" w14:textId="4FADCBEF" w:rsidR="007D508D" w:rsidRPr="007D508D" w:rsidRDefault="007D508D" w:rsidP="007D508D">
            <w:pPr>
              <w:spacing w:before="0" w:after="0" w:line="240" w:lineRule="auto"/>
              <w:jc w:val="both"/>
              <w:rPr>
                <w:rFonts w:cstheme="minorHAnsi"/>
                <w:b/>
                <w:bCs/>
                <w:color w:val="00B050"/>
                <w:szCs w:val="20"/>
                <w:u w:val="single"/>
              </w:rPr>
            </w:pPr>
            <w:r w:rsidRPr="007D508D">
              <w:rPr>
                <w:color w:val="002060"/>
                <w:szCs w:val="20"/>
              </w:rPr>
              <w:t>Through a series of workshops and seminars, critically explore the relevant research and theory associated with modelling and explanations within the context of the subject.</w:t>
            </w:r>
          </w:p>
          <w:p w14:paraId="736565CF" w14:textId="782868AA" w:rsidR="006A3D8C" w:rsidRPr="00AC45CA" w:rsidRDefault="006A3D8C" w:rsidP="00AC45CA">
            <w:pPr>
              <w:spacing w:before="0" w:after="0" w:line="240" w:lineRule="auto"/>
              <w:jc w:val="both"/>
              <w:rPr>
                <w:rFonts w:cstheme="minorHAnsi"/>
                <w:b/>
                <w:bCs/>
                <w:color w:val="00B050"/>
                <w:sz w:val="16"/>
                <w:szCs w:val="16"/>
                <w:u w:val="single"/>
              </w:rPr>
            </w:pPr>
          </w:p>
        </w:tc>
      </w:tr>
      <w:tr w:rsidR="00FF108E" w14:paraId="0CA201FA" w14:textId="77777777" w:rsidTr="0000532A">
        <w:tc>
          <w:tcPr>
            <w:tcW w:w="9073" w:type="dxa"/>
            <w:shd w:val="clear" w:color="auto" w:fill="DEEAF6" w:themeFill="accent5" w:themeFillTint="33"/>
          </w:tcPr>
          <w:p w14:paraId="530B4A57" w14:textId="77777777" w:rsidR="00FF108E" w:rsidRPr="00191B95" w:rsidRDefault="00FF108E" w:rsidP="0000532A">
            <w:pPr>
              <w:rPr>
                <w:b/>
                <w:bCs/>
                <w:szCs w:val="20"/>
              </w:rPr>
            </w:pPr>
            <w:r w:rsidRPr="004222AD">
              <w:rPr>
                <w:b/>
                <w:bCs/>
                <w:sz w:val="24"/>
                <w:szCs w:val="24"/>
              </w:rPr>
              <w:t xml:space="preserve">Summary of content </w:t>
            </w:r>
          </w:p>
        </w:tc>
        <w:tc>
          <w:tcPr>
            <w:tcW w:w="7229" w:type="dxa"/>
            <w:shd w:val="clear" w:color="auto" w:fill="DEEAF6" w:themeFill="accent5" w:themeFillTint="33"/>
          </w:tcPr>
          <w:p w14:paraId="732FD241" w14:textId="4F882F44" w:rsidR="00FF108E" w:rsidRPr="005C03ED" w:rsidRDefault="00FF108E" w:rsidP="0000532A">
            <w:pPr>
              <w:rPr>
                <w:b/>
                <w:bCs/>
                <w:szCs w:val="20"/>
              </w:rPr>
            </w:pPr>
            <w:r>
              <w:rPr>
                <w:b/>
                <w:bCs/>
                <w:sz w:val="22"/>
              </w:rPr>
              <w:t xml:space="preserve">Follow up activities </w:t>
            </w:r>
            <w:r w:rsidRPr="00855A9D">
              <w:rPr>
                <w:i/>
                <w:iCs/>
                <w:sz w:val="18"/>
                <w:szCs w:val="18"/>
              </w:rPr>
              <w:t xml:space="preserve">e.g., for students who were </w:t>
            </w:r>
            <w:r w:rsidR="00ED041D">
              <w:rPr>
                <w:i/>
                <w:iCs/>
                <w:sz w:val="18"/>
                <w:szCs w:val="18"/>
              </w:rPr>
              <w:t>un</w:t>
            </w:r>
            <w:r w:rsidRPr="00855A9D">
              <w:rPr>
                <w:i/>
                <w:iCs/>
                <w:sz w:val="18"/>
                <w:szCs w:val="18"/>
              </w:rPr>
              <w:t>able to attend or to consolidate learning.</w:t>
            </w:r>
          </w:p>
        </w:tc>
      </w:tr>
      <w:tr w:rsidR="00FF108E" w14:paraId="468A51EB" w14:textId="77777777" w:rsidTr="0074068B">
        <w:trPr>
          <w:trHeight w:val="6973"/>
        </w:trPr>
        <w:tc>
          <w:tcPr>
            <w:tcW w:w="9073" w:type="dxa"/>
          </w:tcPr>
          <w:p w14:paraId="3E3278C3" w14:textId="77777777" w:rsidR="00FF108E" w:rsidRPr="006A3D8C" w:rsidRDefault="00FF108E" w:rsidP="0000532A">
            <w:pPr>
              <w:rPr>
                <w:b/>
                <w:bCs/>
                <w:color w:val="002060"/>
                <w:sz w:val="18"/>
                <w:szCs w:val="20"/>
              </w:rPr>
            </w:pPr>
            <w:r w:rsidRPr="006A3D8C">
              <w:rPr>
                <w:b/>
                <w:bCs/>
                <w:color w:val="002060"/>
                <w:sz w:val="18"/>
                <w:szCs w:val="20"/>
              </w:rPr>
              <w:t>Morning and afternoon session</w:t>
            </w:r>
            <w:r w:rsidRPr="006A3D8C">
              <w:rPr>
                <w:color w:val="002060"/>
                <w:sz w:val="18"/>
                <w:szCs w:val="20"/>
              </w:rPr>
              <w:t xml:space="preserve">: </w:t>
            </w:r>
            <w:r w:rsidRPr="006A3D8C">
              <w:rPr>
                <w:b/>
                <w:bCs/>
                <w:color w:val="002060"/>
                <w:sz w:val="18"/>
                <w:szCs w:val="20"/>
              </w:rPr>
              <w:t xml:space="preserve">Explanations and modelling in the subject </w:t>
            </w:r>
          </w:p>
          <w:p w14:paraId="314F995F" w14:textId="243FE471" w:rsidR="00FF108E" w:rsidRPr="006A3D8C" w:rsidRDefault="006E1486" w:rsidP="009B612B">
            <w:pPr>
              <w:pStyle w:val="ListParagraph"/>
              <w:numPr>
                <w:ilvl w:val="0"/>
                <w:numId w:val="5"/>
              </w:numPr>
              <w:spacing w:after="0" w:line="240" w:lineRule="auto"/>
              <w:rPr>
                <w:color w:val="002060"/>
                <w:sz w:val="18"/>
                <w:szCs w:val="20"/>
              </w:rPr>
            </w:pPr>
            <w:r w:rsidRPr="006A3D8C">
              <w:rPr>
                <w:color w:val="002060"/>
                <w:sz w:val="18"/>
                <w:szCs w:val="20"/>
              </w:rPr>
              <w:t>W</w:t>
            </w:r>
            <w:r w:rsidR="00FF108E" w:rsidRPr="006A3D8C">
              <w:rPr>
                <w:color w:val="002060"/>
                <w:sz w:val="18"/>
                <w:szCs w:val="20"/>
              </w:rPr>
              <w:t>orkshops will be conducted by the Subject Lead.</w:t>
            </w:r>
          </w:p>
          <w:p w14:paraId="55BBA4C2" w14:textId="422B7B06" w:rsidR="00FF108E" w:rsidRPr="006A3D8C" w:rsidRDefault="00FF108E" w:rsidP="009B612B">
            <w:pPr>
              <w:pStyle w:val="ListParagraph"/>
              <w:numPr>
                <w:ilvl w:val="0"/>
                <w:numId w:val="5"/>
              </w:numPr>
              <w:spacing w:after="0" w:line="240" w:lineRule="auto"/>
              <w:rPr>
                <w:color w:val="002060"/>
                <w:sz w:val="18"/>
                <w:szCs w:val="20"/>
              </w:rPr>
            </w:pPr>
            <w:r w:rsidRPr="006A3D8C">
              <w:rPr>
                <w:color w:val="002060"/>
                <w:sz w:val="18"/>
                <w:szCs w:val="20"/>
              </w:rPr>
              <w:t xml:space="preserve">All subjects will approach </w:t>
            </w:r>
            <w:r w:rsidR="006E1486" w:rsidRPr="006A3D8C">
              <w:rPr>
                <w:color w:val="002060"/>
                <w:sz w:val="18"/>
                <w:szCs w:val="20"/>
              </w:rPr>
              <w:t>modelling and explanation</w:t>
            </w:r>
            <w:r w:rsidR="007D508D">
              <w:rPr>
                <w:color w:val="002060"/>
                <w:sz w:val="18"/>
                <w:szCs w:val="20"/>
              </w:rPr>
              <w:t>s</w:t>
            </w:r>
            <w:r w:rsidRPr="006A3D8C">
              <w:rPr>
                <w:color w:val="002060"/>
                <w:sz w:val="18"/>
                <w:szCs w:val="20"/>
              </w:rPr>
              <w:t xml:space="preserve"> in a unique and specialised manner and therefore the nature and content of each seminar cannot be detailed here</w:t>
            </w:r>
            <w:r w:rsidR="00C92962" w:rsidRPr="006A3D8C">
              <w:rPr>
                <w:color w:val="002060"/>
                <w:sz w:val="18"/>
                <w:szCs w:val="20"/>
              </w:rPr>
              <w:t xml:space="preserve">. However, </w:t>
            </w:r>
            <w:r w:rsidRPr="006A3D8C">
              <w:rPr>
                <w:color w:val="002060"/>
                <w:sz w:val="18"/>
                <w:szCs w:val="20"/>
              </w:rPr>
              <w:t>students will engage in a variety of the following learning activities:</w:t>
            </w:r>
          </w:p>
          <w:p w14:paraId="2BE79269" w14:textId="77777777" w:rsidR="006E1486" w:rsidRPr="006A3D8C" w:rsidRDefault="006E1486" w:rsidP="006E1486">
            <w:pPr>
              <w:pStyle w:val="ListParagraph"/>
              <w:spacing w:after="0" w:line="240" w:lineRule="auto"/>
              <w:rPr>
                <w:color w:val="002060"/>
                <w:sz w:val="18"/>
                <w:szCs w:val="20"/>
              </w:rPr>
            </w:pPr>
          </w:p>
          <w:p w14:paraId="1AAC78C0" w14:textId="77777777" w:rsidR="00FF108E" w:rsidRPr="006A3D8C" w:rsidRDefault="00FF108E" w:rsidP="006A3D8C">
            <w:pPr>
              <w:pStyle w:val="ListParagraph"/>
              <w:numPr>
                <w:ilvl w:val="0"/>
                <w:numId w:val="21"/>
              </w:numPr>
              <w:spacing w:after="0" w:line="240" w:lineRule="auto"/>
              <w:rPr>
                <w:rFonts w:cstheme="minorHAnsi"/>
                <w:color w:val="002060"/>
                <w:sz w:val="18"/>
                <w:szCs w:val="20"/>
              </w:rPr>
            </w:pPr>
            <w:r w:rsidRPr="006A3D8C">
              <w:rPr>
                <w:rFonts w:cstheme="minorHAnsi"/>
                <w:color w:val="002060"/>
                <w:sz w:val="18"/>
                <w:szCs w:val="20"/>
              </w:rPr>
              <w:t>An exploration of subject specific research pertaining to modelling and explanations.</w:t>
            </w:r>
          </w:p>
          <w:p w14:paraId="65A12228" w14:textId="77777777" w:rsidR="00FF108E" w:rsidRPr="006A3D8C" w:rsidRDefault="00FF108E" w:rsidP="006A3D8C">
            <w:pPr>
              <w:pStyle w:val="ListParagraph"/>
              <w:numPr>
                <w:ilvl w:val="0"/>
                <w:numId w:val="21"/>
              </w:numPr>
              <w:spacing w:after="0" w:line="240" w:lineRule="auto"/>
              <w:rPr>
                <w:rFonts w:cstheme="minorHAnsi"/>
                <w:color w:val="002060"/>
                <w:sz w:val="18"/>
                <w:szCs w:val="20"/>
              </w:rPr>
            </w:pPr>
            <w:r w:rsidRPr="006A3D8C">
              <w:rPr>
                <w:rFonts w:cstheme="minorHAnsi"/>
                <w:color w:val="002060"/>
                <w:sz w:val="18"/>
                <w:szCs w:val="20"/>
              </w:rPr>
              <w:t>Discuss and reflect upon their own experiences in relation to the explanation and modelling whilst on placement in partner schools.</w:t>
            </w:r>
          </w:p>
          <w:p w14:paraId="71A85283" w14:textId="77777777" w:rsidR="00FF108E" w:rsidRPr="006A3D8C" w:rsidRDefault="00FF108E" w:rsidP="006A3D8C">
            <w:pPr>
              <w:pStyle w:val="ListParagraph"/>
              <w:numPr>
                <w:ilvl w:val="0"/>
                <w:numId w:val="21"/>
              </w:numPr>
              <w:spacing w:after="0" w:line="240" w:lineRule="auto"/>
              <w:rPr>
                <w:rFonts w:cstheme="minorHAnsi"/>
                <w:color w:val="002060"/>
                <w:sz w:val="18"/>
                <w:szCs w:val="20"/>
              </w:rPr>
            </w:pPr>
            <w:r w:rsidRPr="006A3D8C">
              <w:rPr>
                <w:rFonts w:cstheme="minorHAnsi"/>
                <w:color w:val="002060"/>
                <w:sz w:val="18"/>
                <w:szCs w:val="20"/>
              </w:rPr>
              <w:t>Deconstruction of videos of expert teachers/example lessons will be employed to analyse teachers’ approaches to explanations and modelling.</w:t>
            </w:r>
          </w:p>
          <w:p w14:paraId="617260B3" w14:textId="77777777" w:rsidR="00FF108E" w:rsidRPr="006A3D8C" w:rsidRDefault="00FF108E" w:rsidP="006A3D8C">
            <w:pPr>
              <w:pStyle w:val="ListParagraph"/>
              <w:numPr>
                <w:ilvl w:val="0"/>
                <w:numId w:val="21"/>
              </w:numPr>
              <w:spacing w:after="0" w:line="240" w:lineRule="auto"/>
              <w:rPr>
                <w:rFonts w:cstheme="minorHAnsi"/>
                <w:color w:val="002060"/>
                <w:sz w:val="18"/>
                <w:szCs w:val="20"/>
              </w:rPr>
            </w:pPr>
            <w:r w:rsidRPr="006A3D8C">
              <w:rPr>
                <w:rFonts w:cstheme="minorHAnsi"/>
                <w:color w:val="002060"/>
                <w:sz w:val="18"/>
                <w:szCs w:val="20"/>
              </w:rPr>
              <w:t>Respond to scenario-based learning.</w:t>
            </w:r>
          </w:p>
          <w:p w14:paraId="7BF4AFA1" w14:textId="77777777" w:rsidR="00FF108E" w:rsidRPr="006A3D8C" w:rsidRDefault="00FF108E" w:rsidP="006A3D8C">
            <w:pPr>
              <w:pStyle w:val="ListParagraph"/>
              <w:numPr>
                <w:ilvl w:val="0"/>
                <w:numId w:val="21"/>
              </w:numPr>
              <w:spacing w:after="0" w:line="240" w:lineRule="auto"/>
              <w:rPr>
                <w:rFonts w:cstheme="minorHAnsi"/>
                <w:color w:val="002060"/>
                <w:sz w:val="18"/>
                <w:szCs w:val="20"/>
              </w:rPr>
            </w:pPr>
            <w:r w:rsidRPr="006A3D8C">
              <w:rPr>
                <w:rFonts w:cstheme="minorHAnsi"/>
                <w:color w:val="002060"/>
                <w:sz w:val="18"/>
                <w:szCs w:val="20"/>
              </w:rPr>
              <w:t>Provide the opportunity for students to create approximations of practice to a group of peers and a tutor who will act in role.</w:t>
            </w:r>
          </w:p>
          <w:p w14:paraId="7502B64F" w14:textId="77777777" w:rsidR="00FF108E" w:rsidRPr="006A3D8C" w:rsidRDefault="00FF108E" w:rsidP="006A3D8C">
            <w:pPr>
              <w:pStyle w:val="ListParagraph"/>
              <w:numPr>
                <w:ilvl w:val="0"/>
                <w:numId w:val="21"/>
              </w:numPr>
              <w:spacing w:after="0" w:line="240" w:lineRule="auto"/>
              <w:rPr>
                <w:rFonts w:cstheme="minorHAnsi"/>
                <w:color w:val="002060"/>
                <w:sz w:val="18"/>
                <w:szCs w:val="20"/>
              </w:rPr>
            </w:pPr>
            <w:r w:rsidRPr="006A3D8C">
              <w:rPr>
                <w:rFonts w:cstheme="minorHAnsi"/>
                <w:color w:val="002060"/>
                <w:sz w:val="18"/>
                <w:szCs w:val="20"/>
              </w:rPr>
              <w:t>Provide the opportunity for students to reflect on their own approaches and what they observed from peers, to draw together policy and practice.</w:t>
            </w:r>
          </w:p>
          <w:p w14:paraId="0418FA9A" w14:textId="77777777" w:rsidR="00FF108E" w:rsidRPr="006A3D8C" w:rsidRDefault="00FF108E" w:rsidP="006A3D8C">
            <w:pPr>
              <w:pStyle w:val="ListParagraph"/>
              <w:numPr>
                <w:ilvl w:val="0"/>
                <w:numId w:val="21"/>
              </w:numPr>
              <w:spacing w:after="0" w:line="240" w:lineRule="auto"/>
              <w:rPr>
                <w:rFonts w:cstheme="minorHAnsi"/>
                <w:color w:val="002060"/>
                <w:sz w:val="18"/>
                <w:szCs w:val="20"/>
              </w:rPr>
            </w:pPr>
            <w:r w:rsidRPr="006A3D8C">
              <w:rPr>
                <w:rFonts w:cstheme="minorHAnsi"/>
                <w:color w:val="002060"/>
                <w:sz w:val="18"/>
                <w:szCs w:val="20"/>
              </w:rPr>
              <w:t>Facilitate feedback and discussion in small groups.</w:t>
            </w:r>
          </w:p>
          <w:p w14:paraId="4D5289D6" w14:textId="4F9F590B" w:rsidR="00FF108E" w:rsidRPr="006A3D8C" w:rsidRDefault="00FF108E" w:rsidP="006A3D8C">
            <w:pPr>
              <w:pStyle w:val="ListParagraph"/>
              <w:numPr>
                <w:ilvl w:val="0"/>
                <w:numId w:val="21"/>
              </w:numPr>
              <w:rPr>
                <w:color w:val="002060"/>
                <w:sz w:val="18"/>
                <w:szCs w:val="20"/>
              </w:rPr>
            </w:pPr>
            <w:r w:rsidRPr="006A3D8C">
              <w:rPr>
                <w:rFonts w:cstheme="minorHAnsi"/>
                <w:color w:val="002060"/>
                <w:sz w:val="18"/>
                <w:szCs w:val="20"/>
              </w:rPr>
              <w:t xml:space="preserve">Allow independent reflection and study time in preparation for school </w:t>
            </w:r>
            <w:r w:rsidR="00912CD7" w:rsidRPr="006A3D8C">
              <w:rPr>
                <w:rFonts w:cstheme="minorHAnsi"/>
                <w:color w:val="002060"/>
                <w:sz w:val="18"/>
                <w:szCs w:val="20"/>
              </w:rPr>
              <w:t>activities.</w:t>
            </w:r>
          </w:p>
          <w:p w14:paraId="727EB0CE" w14:textId="77777777" w:rsidR="00FF108E" w:rsidRDefault="00FF108E" w:rsidP="0000532A">
            <w:pPr>
              <w:shd w:val="clear" w:color="auto" w:fill="DEEAF6" w:themeFill="accent5" w:themeFillTint="33"/>
              <w:rPr>
                <w:b/>
                <w:bCs/>
              </w:rPr>
            </w:pPr>
            <w:r>
              <w:rPr>
                <w:b/>
                <w:bCs/>
              </w:rPr>
              <w:t>Students will be able to:</w:t>
            </w:r>
          </w:p>
          <w:p w14:paraId="22ED3F8C" w14:textId="3EDC3CE8" w:rsidR="00C92962" w:rsidRPr="007D508D" w:rsidRDefault="00C92962" w:rsidP="009B612B">
            <w:pPr>
              <w:pStyle w:val="ListParagraph"/>
              <w:numPr>
                <w:ilvl w:val="0"/>
                <w:numId w:val="5"/>
              </w:numPr>
              <w:spacing w:after="0" w:line="240" w:lineRule="auto"/>
              <w:rPr>
                <w:rFonts w:cstheme="minorHAnsi"/>
                <w:color w:val="002060"/>
                <w:sz w:val="18"/>
                <w:szCs w:val="20"/>
              </w:rPr>
            </w:pPr>
            <w:r w:rsidRPr="007D508D">
              <w:rPr>
                <w:rFonts w:eastAsia="Times New Roman" w:cs="Times New Roman"/>
                <w:color w:val="002060"/>
                <w:sz w:val="18"/>
                <w:szCs w:val="18"/>
                <w:lang w:eastAsia="en-GB"/>
              </w:rPr>
              <w:t>Demonstrate knowledge of subject specific</w:t>
            </w:r>
            <w:r w:rsidR="00AD5C0C" w:rsidRPr="007D508D">
              <w:rPr>
                <w:rFonts w:eastAsia="Times New Roman" w:cs="Times New Roman"/>
                <w:color w:val="002060"/>
                <w:sz w:val="18"/>
                <w:szCs w:val="18"/>
                <w:lang w:eastAsia="en-GB"/>
              </w:rPr>
              <w:t xml:space="preserve"> research</w:t>
            </w:r>
            <w:r w:rsidRPr="007D508D">
              <w:rPr>
                <w:rFonts w:eastAsia="Times New Roman" w:cs="Times New Roman"/>
                <w:color w:val="002060"/>
                <w:sz w:val="18"/>
                <w:szCs w:val="18"/>
                <w:lang w:eastAsia="en-GB"/>
              </w:rPr>
              <w:t xml:space="preserve"> in relation to modelling</w:t>
            </w:r>
            <w:r w:rsidR="00253613" w:rsidRPr="007D508D">
              <w:rPr>
                <w:rFonts w:eastAsia="Times New Roman" w:cs="Times New Roman"/>
                <w:color w:val="002060"/>
                <w:sz w:val="18"/>
                <w:szCs w:val="18"/>
                <w:lang w:eastAsia="en-GB"/>
              </w:rPr>
              <w:t xml:space="preserve"> and explanations.</w:t>
            </w:r>
          </w:p>
          <w:p w14:paraId="34D687A1" w14:textId="0EBE38D7" w:rsidR="00117F95" w:rsidRPr="007D508D" w:rsidRDefault="00117F95" w:rsidP="009B612B">
            <w:pPr>
              <w:pStyle w:val="ListParagraph"/>
              <w:numPr>
                <w:ilvl w:val="0"/>
                <w:numId w:val="5"/>
              </w:numPr>
              <w:spacing w:after="0" w:line="240" w:lineRule="auto"/>
              <w:rPr>
                <w:rFonts w:cstheme="minorHAnsi"/>
                <w:b/>
                <w:bCs/>
                <w:i/>
                <w:iCs/>
                <w:color w:val="002060"/>
                <w:sz w:val="18"/>
                <w:szCs w:val="20"/>
              </w:rPr>
            </w:pPr>
            <w:r w:rsidRPr="007D508D">
              <w:rPr>
                <w:rFonts w:cstheme="minorHAnsi"/>
                <w:color w:val="002060"/>
                <w:sz w:val="18"/>
                <w:szCs w:val="20"/>
              </w:rPr>
              <w:t>Develop knowledge of</w:t>
            </w:r>
            <w:r w:rsidR="00AD5C0C" w:rsidRPr="007D508D">
              <w:rPr>
                <w:rFonts w:cstheme="minorHAnsi"/>
                <w:color w:val="002060"/>
                <w:sz w:val="18"/>
                <w:szCs w:val="20"/>
              </w:rPr>
              <w:t xml:space="preserve"> subject specific</w:t>
            </w:r>
            <w:r w:rsidRPr="007D508D">
              <w:rPr>
                <w:rFonts w:cstheme="minorHAnsi"/>
                <w:color w:val="002060"/>
                <w:sz w:val="18"/>
                <w:szCs w:val="20"/>
              </w:rPr>
              <w:t xml:space="preserve"> key pedagogical approaches related to modelling and explanations</w:t>
            </w:r>
            <w:r w:rsidR="00AD5C0C" w:rsidRPr="007D508D">
              <w:rPr>
                <w:rFonts w:cstheme="minorHAnsi"/>
                <w:color w:val="002060"/>
                <w:sz w:val="18"/>
                <w:szCs w:val="20"/>
              </w:rPr>
              <w:t>.</w:t>
            </w:r>
          </w:p>
          <w:p w14:paraId="6BCA4B7D" w14:textId="68EF43E2" w:rsidR="009B612B" w:rsidRPr="007D508D" w:rsidRDefault="009B612B" w:rsidP="009B612B">
            <w:pPr>
              <w:pStyle w:val="ListParagraph"/>
              <w:numPr>
                <w:ilvl w:val="0"/>
                <w:numId w:val="5"/>
              </w:numPr>
              <w:spacing w:after="0" w:line="240" w:lineRule="auto"/>
              <w:rPr>
                <w:rFonts w:cstheme="minorHAnsi"/>
                <w:b/>
                <w:bCs/>
                <w:i/>
                <w:iCs/>
                <w:color w:val="002060"/>
                <w:sz w:val="18"/>
                <w:szCs w:val="20"/>
              </w:rPr>
            </w:pPr>
            <w:r w:rsidRPr="007D508D">
              <w:rPr>
                <w:rFonts w:cstheme="minorHAnsi"/>
                <w:color w:val="002060"/>
                <w:sz w:val="18"/>
                <w:szCs w:val="20"/>
              </w:rPr>
              <w:t>D</w:t>
            </w:r>
            <w:r w:rsidR="001516D5" w:rsidRPr="007D508D">
              <w:rPr>
                <w:rFonts w:cstheme="minorHAnsi"/>
                <w:color w:val="002060"/>
                <w:sz w:val="18"/>
                <w:szCs w:val="20"/>
              </w:rPr>
              <w:t>emonstrate knowledge of how to effectively plan and utilise modelling and explanations into a lesson for their specialist subject.</w:t>
            </w:r>
          </w:p>
          <w:p w14:paraId="0151B56B" w14:textId="76816073" w:rsidR="00FF108E" w:rsidRPr="007D508D" w:rsidRDefault="00FF108E" w:rsidP="009B612B">
            <w:pPr>
              <w:pStyle w:val="ListParagraph"/>
              <w:numPr>
                <w:ilvl w:val="0"/>
                <w:numId w:val="5"/>
              </w:numPr>
              <w:spacing w:after="0" w:line="240" w:lineRule="auto"/>
              <w:rPr>
                <w:rFonts w:cstheme="minorHAnsi"/>
                <w:color w:val="002060"/>
                <w:sz w:val="18"/>
                <w:szCs w:val="20"/>
              </w:rPr>
            </w:pPr>
            <w:r w:rsidRPr="007D508D">
              <w:rPr>
                <w:rFonts w:cstheme="minorHAnsi"/>
                <w:color w:val="002060"/>
                <w:sz w:val="18"/>
                <w:szCs w:val="20"/>
              </w:rPr>
              <w:t>Recap, consolidate and apply previously learned content</w:t>
            </w:r>
            <w:r w:rsidR="00117F95" w:rsidRPr="007D508D">
              <w:rPr>
                <w:rFonts w:cstheme="minorHAnsi"/>
                <w:color w:val="002060"/>
                <w:sz w:val="18"/>
                <w:szCs w:val="20"/>
              </w:rPr>
              <w:t>.</w:t>
            </w:r>
          </w:p>
          <w:p w14:paraId="2059F8F7" w14:textId="3C6B037D" w:rsidR="006A3D8C" w:rsidRDefault="006A3D8C" w:rsidP="006A3D8C">
            <w:pPr>
              <w:pStyle w:val="ListParagraph"/>
              <w:spacing w:after="0" w:line="240" w:lineRule="auto"/>
              <w:ind w:left="360"/>
              <w:rPr>
                <w:rFonts w:cstheme="minorHAnsi"/>
                <w:color w:val="002060"/>
              </w:rPr>
            </w:pPr>
          </w:p>
          <w:p w14:paraId="2308B7E7" w14:textId="0C5BF2D0" w:rsidR="00D37583" w:rsidRPr="00CB14F6" w:rsidRDefault="00D37583" w:rsidP="001516D5">
            <w:pPr>
              <w:pStyle w:val="ListParagraph"/>
              <w:spacing w:after="0" w:line="240" w:lineRule="auto"/>
              <w:ind w:left="360"/>
              <w:rPr>
                <w:rFonts w:cstheme="minorHAnsi"/>
                <w:b/>
                <w:bCs/>
                <w:i/>
                <w:iCs/>
              </w:rPr>
            </w:pPr>
          </w:p>
        </w:tc>
        <w:tc>
          <w:tcPr>
            <w:tcW w:w="7229" w:type="dxa"/>
          </w:tcPr>
          <w:p w14:paraId="3A5C1B32" w14:textId="77777777" w:rsidR="009B6D0E" w:rsidRDefault="009B6D0E" w:rsidP="009B6D0E">
            <w:pPr>
              <w:pStyle w:val="ListParagraph"/>
              <w:rPr>
                <w:rFonts w:cstheme="minorHAnsi"/>
                <w:color w:val="002060"/>
                <w:sz w:val="18"/>
                <w:szCs w:val="18"/>
              </w:rPr>
            </w:pPr>
          </w:p>
          <w:p w14:paraId="43EE755B" w14:textId="672D62DD" w:rsidR="009B6D0E" w:rsidRDefault="009B6D0E" w:rsidP="009B6D0E">
            <w:pPr>
              <w:pStyle w:val="ListParagraph"/>
              <w:numPr>
                <w:ilvl w:val="0"/>
                <w:numId w:val="20"/>
              </w:numPr>
              <w:rPr>
                <w:rFonts w:cstheme="minorHAnsi"/>
                <w:color w:val="002060"/>
                <w:sz w:val="18"/>
                <w:szCs w:val="18"/>
              </w:rPr>
            </w:pPr>
            <w:r w:rsidRPr="00D206BC">
              <w:rPr>
                <w:rFonts w:cstheme="minorHAnsi"/>
                <w:color w:val="002060"/>
                <w:sz w:val="18"/>
                <w:szCs w:val="18"/>
              </w:rPr>
              <w:t xml:space="preserve">Familiarise yourself with the </w:t>
            </w:r>
            <w:r>
              <w:rPr>
                <w:rFonts w:cstheme="minorHAnsi"/>
                <w:color w:val="002060"/>
                <w:sz w:val="18"/>
                <w:szCs w:val="18"/>
              </w:rPr>
              <w:t xml:space="preserve">subject specific </w:t>
            </w:r>
            <w:r w:rsidRPr="00D206BC">
              <w:rPr>
                <w:rFonts w:cstheme="minorHAnsi"/>
                <w:color w:val="002060"/>
                <w:sz w:val="18"/>
                <w:szCs w:val="18"/>
              </w:rPr>
              <w:t>teaching materials available on Canvas.</w:t>
            </w:r>
          </w:p>
          <w:p w14:paraId="2E190864" w14:textId="77777777" w:rsidR="009B6D0E" w:rsidRPr="00D206BC" w:rsidRDefault="009B6D0E" w:rsidP="009B6D0E">
            <w:pPr>
              <w:pStyle w:val="ListParagraph"/>
              <w:rPr>
                <w:rFonts w:cstheme="minorHAnsi"/>
                <w:color w:val="002060"/>
                <w:sz w:val="18"/>
                <w:szCs w:val="18"/>
              </w:rPr>
            </w:pPr>
          </w:p>
          <w:p w14:paraId="1163A020" w14:textId="77777777" w:rsidR="009B6D0E" w:rsidRPr="00D206BC" w:rsidRDefault="009B6D0E" w:rsidP="009B6D0E">
            <w:pPr>
              <w:pStyle w:val="ListParagraph"/>
              <w:numPr>
                <w:ilvl w:val="0"/>
                <w:numId w:val="20"/>
              </w:numPr>
              <w:rPr>
                <w:rFonts w:cs="Arial"/>
                <w:color w:val="002060"/>
                <w:sz w:val="18"/>
                <w:szCs w:val="18"/>
                <w:shd w:val="clear" w:color="auto" w:fill="FFFFFF"/>
              </w:rPr>
            </w:pPr>
            <w:r w:rsidRPr="00D206BC">
              <w:rPr>
                <w:rFonts w:cstheme="minorHAnsi"/>
                <w:color w:val="002060"/>
                <w:sz w:val="18"/>
                <w:szCs w:val="18"/>
              </w:rPr>
              <w:t>Read the following:</w:t>
            </w:r>
          </w:p>
          <w:tbl>
            <w:tblPr>
              <w:tblW w:w="6570" w:type="dxa"/>
              <w:shd w:val="clear" w:color="auto" w:fill="FFFFFF"/>
              <w:tblLayout w:type="fixed"/>
              <w:tblCellMar>
                <w:left w:w="0" w:type="dxa"/>
                <w:right w:w="0" w:type="dxa"/>
              </w:tblCellMar>
              <w:tblLook w:val="04A0" w:firstRow="1" w:lastRow="0" w:firstColumn="1" w:lastColumn="0" w:noHBand="0" w:noVBand="1"/>
            </w:tblPr>
            <w:tblGrid>
              <w:gridCol w:w="6550"/>
              <w:gridCol w:w="20"/>
            </w:tblGrid>
            <w:tr w:rsidR="009B6D0E" w:rsidRPr="009652D2" w14:paraId="1D53BD7B" w14:textId="77777777" w:rsidTr="0000532A">
              <w:trPr>
                <w:gridAfter w:val="1"/>
                <w:wAfter w:w="20" w:type="dxa"/>
              </w:trPr>
              <w:tc>
                <w:tcPr>
                  <w:tcW w:w="6564" w:type="dxa"/>
                  <w:shd w:val="clear" w:color="auto" w:fill="FFFFFF"/>
                  <w:vAlign w:val="center"/>
                  <w:hideMark/>
                </w:tcPr>
                <w:p w14:paraId="36029D27" w14:textId="77777777" w:rsidR="009B6D0E" w:rsidRPr="009652D2" w:rsidRDefault="009B6D0E" w:rsidP="009B6D0E">
                  <w:pPr>
                    <w:spacing w:before="0" w:after="0" w:line="240" w:lineRule="auto"/>
                    <w:rPr>
                      <w:rFonts w:eastAsia="Times New Roman" w:cs="Times New Roman"/>
                      <w:color w:val="auto"/>
                      <w:sz w:val="18"/>
                      <w:szCs w:val="18"/>
                      <w:lang w:eastAsia="en-GB"/>
                    </w:rPr>
                  </w:pPr>
                </w:p>
              </w:tc>
            </w:tr>
            <w:tr w:rsidR="009B6D0E" w:rsidRPr="009652D2" w14:paraId="73C30DB6" w14:textId="77777777" w:rsidTr="0000532A">
              <w:trPr>
                <w:gridAfter w:val="1"/>
                <w:wAfter w:w="20" w:type="dxa"/>
              </w:trPr>
              <w:tc>
                <w:tcPr>
                  <w:tcW w:w="6564" w:type="dxa"/>
                  <w:shd w:val="clear" w:color="auto" w:fill="FFFFFF"/>
                  <w:tcMar>
                    <w:top w:w="120" w:type="dxa"/>
                    <w:left w:w="0" w:type="dxa"/>
                    <w:bottom w:w="120" w:type="dxa"/>
                    <w:right w:w="0" w:type="dxa"/>
                  </w:tcMar>
                  <w:hideMark/>
                </w:tcPr>
                <w:p w14:paraId="753481D5" w14:textId="08D64551" w:rsidR="009B6D0E" w:rsidRPr="00D206BC" w:rsidRDefault="006D0530" w:rsidP="009B6D0E">
                  <w:pPr>
                    <w:spacing w:before="0" w:after="0" w:line="240" w:lineRule="auto"/>
                    <w:rPr>
                      <w:color w:val="002060"/>
                      <w:sz w:val="18"/>
                      <w:szCs w:val="18"/>
                    </w:rPr>
                  </w:pPr>
                  <w:r>
                    <w:rPr>
                      <w:rFonts w:eastAsia="Times New Roman" w:cs="Arial"/>
                      <w:color w:val="002060"/>
                      <w:sz w:val="18"/>
                      <w:szCs w:val="18"/>
                      <w:lang w:eastAsia="en-GB"/>
                    </w:rPr>
                    <w:t>Chapter 3 – modelling, explaining and feeding back.</w:t>
                  </w:r>
                </w:p>
                <w:p w14:paraId="7A65C954" w14:textId="77777777" w:rsidR="009B6D0E" w:rsidRPr="00D206BC" w:rsidRDefault="009B6D0E" w:rsidP="009B6D0E">
                  <w:pPr>
                    <w:spacing w:before="0" w:after="0" w:line="240" w:lineRule="auto"/>
                    <w:rPr>
                      <w:rFonts w:eastAsia="Times New Roman" w:cs="Arial"/>
                      <w:color w:val="222222"/>
                      <w:sz w:val="18"/>
                      <w:szCs w:val="18"/>
                      <w:lang w:eastAsia="en-GB"/>
                    </w:rPr>
                  </w:pPr>
                  <w:r w:rsidRPr="00D206BC">
                    <w:rPr>
                      <w:color w:val="002060"/>
                      <w:sz w:val="18"/>
                      <w:szCs w:val="18"/>
                    </w:rPr>
                    <w:t>Feely, M., &amp; Karlin, B. (2022). The Teaching and Learning Playbook: Examples of Excellence in Teaching. Taylor &amp; Francis.</w:t>
                  </w:r>
                </w:p>
                <w:p w14:paraId="2DE98C95" w14:textId="77777777" w:rsidR="009B6D0E" w:rsidRPr="00D206BC" w:rsidRDefault="009B6D0E" w:rsidP="009B6D0E">
                  <w:pPr>
                    <w:spacing w:before="0" w:after="0" w:line="240" w:lineRule="auto"/>
                    <w:rPr>
                      <w:rFonts w:eastAsia="Times New Roman" w:cs="Arial"/>
                      <w:color w:val="222222"/>
                      <w:sz w:val="18"/>
                      <w:szCs w:val="18"/>
                      <w:lang w:eastAsia="en-GB"/>
                    </w:rPr>
                  </w:pPr>
                </w:p>
              </w:tc>
            </w:tr>
            <w:tr w:rsidR="009B6D0E" w:rsidRPr="009652D2" w14:paraId="7515D794" w14:textId="77777777" w:rsidTr="0000532A">
              <w:tc>
                <w:tcPr>
                  <w:tcW w:w="6564" w:type="dxa"/>
                  <w:shd w:val="clear" w:color="auto" w:fill="FFFFFF"/>
                  <w:noWrap/>
                  <w:tcMar>
                    <w:top w:w="120" w:type="dxa"/>
                    <w:left w:w="0" w:type="dxa"/>
                    <w:bottom w:w="120" w:type="dxa"/>
                    <w:right w:w="240" w:type="dxa"/>
                  </w:tcMar>
                  <w:hideMark/>
                </w:tcPr>
                <w:p w14:paraId="1CF1FA4D" w14:textId="77777777" w:rsidR="009B6D0E" w:rsidRPr="009652D2" w:rsidRDefault="009B6D0E" w:rsidP="009B6D0E">
                  <w:pPr>
                    <w:spacing w:before="0" w:after="0" w:line="240" w:lineRule="auto"/>
                    <w:rPr>
                      <w:rFonts w:eastAsia="Times New Roman" w:cs="Arial"/>
                      <w:color w:val="777777"/>
                      <w:sz w:val="18"/>
                      <w:szCs w:val="18"/>
                      <w:lang w:eastAsia="en-GB"/>
                    </w:rPr>
                  </w:pPr>
                </w:p>
              </w:tc>
              <w:tc>
                <w:tcPr>
                  <w:tcW w:w="6" w:type="dxa"/>
                  <w:shd w:val="clear" w:color="auto" w:fill="FFFFFF"/>
                  <w:tcMar>
                    <w:top w:w="120" w:type="dxa"/>
                    <w:left w:w="0" w:type="dxa"/>
                    <w:bottom w:w="120" w:type="dxa"/>
                    <w:right w:w="0" w:type="dxa"/>
                  </w:tcMar>
                  <w:hideMark/>
                </w:tcPr>
                <w:p w14:paraId="0A1C2721" w14:textId="77777777" w:rsidR="009B6D0E" w:rsidRPr="009652D2" w:rsidRDefault="009B6D0E" w:rsidP="009B6D0E">
                  <w:pPr>
                    <w:spacing w:before="0" w:after="0" w:line="240" w:lineRule="auto"/>
                    <w:jc w:val="right"/>
                    <w:rPr>
                      <w:rFonts w:eastAsia="Times New Roman" w:cs="Arial"/>
                      <w:color w:val="777777"/>
                      <w:sz w:val="18"/>
                      <w:szCs w:val="18"/>
                      <w:lang w:eastAsia="en-GB"/>
                    </w:rPr>
                  </w:pPr>
                </w:p>
              </w:tc>
            </w:tr>
          </w:tbl>
          <w:p w14:paraId="61FC4A9D" w14:textId="77777777" w:rsidR="009B6D0E" w:rsidRPr="00D206BC" w:rsidRDefault="009B6D0E" w:rsidP="009B6D0E">
            <w:pPr>
              <w:pStyle w:val="ListParagraph"/>
              <w:numPr>
                <w:ilvl w:val="0"/>
                <w:numId w:val="20"/>
              </w:numPr>
              <w:rPr>
                <w:rFonts w:cstheme="minorHAnsi"/>
                <w:color w:val="002060"/>
                <w:sz w:val="18"/>
                <w:szCs w:val="18"/>
              </w:rPr>
            </w:pPr>
            <w:r w:rsidRPr="00D206BC">
              <w:rPr>
                <w:rFonts w:cstheme="minorHAnsi"/>
                <w:color w:val="002060"/>
                <w:sz w:val="18"/>
                <w:szCs w:val="18"/>
              </w:rPr>
              <w:t>Complete the gap tasks below.</w:t>
            </w:r>
          </w:p>
          <w:p w14:paraId="444BD17E" w14:textId="77777777" w:rsidR="00FF108E" w:rsidRPr="00E83CDC" w:rsidRDefault="00FF108E" w:rsidP="0000532A">
            <w:pPr>
              <w:rPr>
                <w:rFonts w:cstheme="minorHAnsi"/>
              </w:rPr>
            </w:pPr>
            <w:r>
              <w:rPr>
                <w:rFonts w:cstheme="minorHAnsi"/>
              </w:rPr>
              <w:t>****************************************************************************</w:t>
            </w:r>
          </w:p>
          <w:p w14:paraId="2BB0B521" w14:textId="77777777" w:rsidR="00FF108E" w:rsidRDefault="00FF108E" w:rsidP="0000532A">
            <w:pPr>
              <w:shd w:val="clear" w:color="auto" w:fill="DEEAF6" w:themeFill="accent5" w:themeFillTint="33"/>
              <w:rPr>
                <w:b/>
                <w:bCs/>
                <w:sz w:val="22"/>
              </w:rPr>
            </w:pPr>
            <w:r>
              <w:rPr>
                <w:b/>
                <w:bCs/>
                <w:sz w:val="22"/>
              </w:rPr>
              <w:t xml:space="preserve">Gap Task </w:t>
            </w:r>
          </w:p>
          <w:p w14:paraId="75D32DFA" w14:textId="77777777" w:rsidR="00FF108E" w:rsidRDefault="00FF108E" w:rsidP="007B7E0B">
            <w:pPr>
              <w:spacing w:after="0" w:line="240" w:lineRule="auto"/>
              <w:rPr>
                <w:rFonts w:cstheme="minorHAnsi"/>
              </w:rPr>
            </w:pPr>
          </w:p>
          <w:p w14:paraId="1B19C43E" w14:textId="4F7C92E4" w:rsidR="007B7E0B" w:rsidRPr="007B7E0B" w:rsidRDefault="008C757B" w:rsidP="00915E65">
            <w:pPr>
              <w:spacing w:after="0" w:line="240" w:lineRule="auto"/>
              <w:jc w:val="both"/>
              <w:rPr>
                <w:rFonts w:cstheme="minorHAnsi"/>
              </w:rPr>
            </w:pPr>
            <w:r w:rsidRPr="00572B11">
              <w:rPr>
                <w:rFonts w:cstheme="minorHAnsi"/>
                <w:color w:val="002060"/>
                <w:sz w:val="18"/>
                <w:szCs w:val="20"/>
              </w:rPr>
              <w:t>Select a lesson plan for a lesson you have taught in phase 2. Reflect on how you used modelling and explanation</w:t>
            </w:r>
            <w:r w:rsidR="00915E65" w:rsidRPr="00572B11">
              <w:rPr>
                <w:rFonts w:cstheme="minorHAnsi"/>
                <w:color w:val="002060"/>
                <w:sz w:val="18"/>
                <w:szCs w:val="20"/>
              </w:rPr>
              <w:t>s</w:t>
            </w:r>
            <w:r w:rsidRPr="00572B11">
              <w:rPr>
                <w:rFonts w:cstheme="minorHAnsi"/>
                <w:color w:val="002060"/>
                <w:sz w:val="18"/>
                <w:szCs w:val="20"/>
              </w:rPr>
              <w:t xml:space="preserve"> in the lesson. </w:t>
            </w:r>
            <w:r w:rsidR="003E6FC8" w:rsidRPr="00572B11">
              <w:rPr>
                <w:rFonts w:cstheme="minorHAnsi"/>
                <w:color w:val="002060"/>
                <w:sz w:val="18"/>
                <w:szCs w:val="20"/>
              </w:rPr>
              <w:t>Annotate the lesson plan</w:t>
            </w:r>
            <w:r w:rsidR="00915E65" w:rsidRPr="00572B11">
              <w:rPr>
                <w:rFonts w:cstheme="minorHAnsi"/>
                <w:color w:val="002060"/>
                <w:sz w:val="18"/>
                <w:szCs w:val="20"/>
              </w:rPr>
              <w:t xml:space="preserve"> by writing</w:t>
            </w:r>
            <w:r w:rsidR="00246554" w:rsidRPr="00572B11">
              <w:rPr>
                <w:rFonts w:cstheme="minorHAnsi"/>
                <w:color w:val="002060"/>
                <w:sz w:val="18"/>
                <w:szCs w:val="20"/>
              </w:rPr>
              <w:t xml:space="preserve"> </w:t>
            </w:r>
            <w:r w:rsidR="00915E65" w:rsidRPr="00572B11">
              <w:rPr>
                <w:rFonts w:cstheme="minorHAnsi"/>
                <w:color w:val="002060"/>
                <w:sz w:val="18"/>
                <w:szCs w:val="20"/>
              </w:rPr>
              <w:t>down</w:t>
            </w:r>
            <w:r w:rsidR="008A76C1" w:rsidRPr="00572B11">
              <w:rPr>
                <w:rFonts w:cstheme="minorHAnsi"/>
                <w:color w:val="002060"/>
                <w:sz w:val="18"/>
                <w:szCs w:val="20"/>
              </w:rPr>
              <w:t xml:space="preserve"> areas of strength which you believed positively impacted pupil learning</w:t>
            </w:r>
            <w:r w:rsidR="00246554" w:rsidRPr="00572B11">
              <w:rPr>
                <w:rFonts w:cstheme="minorHAnsi"/>
                <w:color w:val="002060"/>
                <w:sz w:val="18"/>
                <w:szCs w:val="20"/>
              </w:rPr>
              <w:t xml:space="preserve"> and explore why</w:t>
            </w:r>
            <w:r w:rsidR="008A76C1" w:rsidRPr="00572B11">
              <w:rPr>
                <w:rFonts w:cstheme="minorHAnsi"/>
                <w:color w:val="002060"/>
                <w:sz w:val="18"/>
                <w:szCs w:val="20"/>
              </w:rPr>
              <w:t>. Given what you now know, also</w:t>
            </w:r>
            <w:r w:rsidR="00246554" w:rsidRPr="00572B11">
              <w:rPr>
                <w:rFonts w:cstheme="minorHAnsi"/>
                <w:color w:val="002060"/>
                <w:sz w:val="18"/>
                <w:szCs w:val="20"/>
              </w:rPr>
              <w:t xml:space="preserve"> annotate</w:t>
            </w:r>
            <w:r w:rsidR="0074068B">
              <w:rPr>
                <w:rFonts w:cstheme="minorHAnsi"/>
                <w:color w:val="002060"/>
                <w:sz w:val="18"/>
                <w:szCs w:val="20"/>
              </w:rPr>
              <w:t xml:space="preserve"> the lesson plan</w:t>
            </w:r>
            <w:r w:rsidR="008A76C1" w:rsidRPr="00572B11">
              <w:rPr>
                <w:rFonts w:cstheme="minorHAnsi"/>
                <w:color w:val="002060"/>
                <w:sz w:val="18"/>
                <w:szCs w:val="20"/>
              </w:rPr>
              <w:t xml:space="preserve"> </w:t>
            </w:r>
            <w:r w:rsidR="00915E65" w:rsidRPr="00572B11">
              <w:rPr>
                <w:rFonts w:cstheme="minorHAnsi"/>
                <w:color w:val="002060"/>
                <w:sz w:val="18"/>
                <w:szCs w:val="20"/>
              </w:rPr>
              <w:t xml:space="preserve">by writing down </w:t>
            </w:r>
            <w:r w:rsidR="008A76C1" w:rsidRPr="00572B11">
              <w:rPr>
                <w:rFonts w:cstheme="minorHAnsi"/>
                <w:color w:val="002060"/>
                <w:sz w:val="18"/>
                <w:szCs w:val="20"/>
              </w:rPr>
              <w:t xml:space="preserve">any </w:t>
            </w:r>
            <w:r w:rsidR="00246554" w:rsidRPr="00572B11">
              <w:rPr>
                <w:rFonts w:cstheme="minorHAnsi"/>
                <w:color w:val="002060"/>
                <w:sz w:val="18"/>
                <w:szCs w:val="20"/>
              </w:rPr>
              <w:t xml:space="preserve">improvements </w:t>
            </w:r>
            <w:r w:rsidR="00915E65" w:rsidRPr="00572B11">
              <w:rPr>
                <w:rFonts w:cstheme="minorHAnsi"/>
                <w:color w:val="002060"/>
                <w:sz w:val="18"/>
                <w:szCs w:val="20"/>
              </w:rPr>
              <w:t>or changes you would make to your use of modelling and explanations in the lesson if you were to teach it again.</w:t>
            </w:r>
          </w:p>
        </w:tc>
      </w:tr>
      <w:bookmarkEnd w:id="2"/>
    </w:tbl>
    <w:p w14:paraId="2B1A7AD6" w14:textId="77777777" w:rsidR="000F1B39" w:rsidRDefault="000F1B39" w:rsidP="00C12E06">
      <w:pPr>
        <w:shd w:val="clear" w:color="auto" w:fill="C5E0B3" w:themeFill="accent6" w:themeFillTint="66"/>
        <w:jc w:val="both"/>
        <w:rPr>
          <w:b/>
          <w:bCs/>
          <w:sz w:val="24"/>
          <w:szCs w:val="28"/>
          <w:shd w:val="clear" w:color="auto" w:fill="C5E0B3" w:themeFill="accent6" w:themeFillTint="66"/>
        </w:rPr>
      </w:pPr>
    </w:p>
    <w:tbl>
      <w:tblPr>
        <w:tblStyle w:val="TableGrid"/>
        <w:tblpPr w:leftFromText="180" w:rightFromText="180" w:vertAnchor="page" w:horzAnchor="margin" w:tblpXSpec="center" w:tblpY="1407"/>
        <w:tblW w:w="16302" w:type="dxa"/>
        <w:tblLayout w:type="fixed"/>
        <w:tblLook w:val="04A0" w:firstRow="1" w:lastRow="0" w:firstColumn="1" w:lastColumn="0" w:noHBand="0" w:noVBand="1"/>
      </w:tblPr>
      <w:tblGrid>
        <w:gridCol w:w="9073"/>
        <w:gridCol w:w="7229"/>
      </w:tblGrid>
      <w:tr w:rsidR="000F1B39" w14:paraId="530C8D6A" w14:textId="77777777" w:rsidTr="000F1B39">
        <w:tc>
          <w:tcPr>
            <w:tcW w:w="16302" w:type="dxa"/>
            <w:gridSpan w:val="2"/>
            <w:shd w:val="clear" w:color="auto" w:fill="C5E0B3" w:themeFill="accent6" w:themeFillTint="66"/>
          </w:tcPr>
          <w:p w14:paraId="24EBA7FC" w14:textId="77777777" w:rsidR="00145CE8" w:rsidRDefault="00145CE8" w:rsidP="00145CE8">
            <w:pPr>
              <w:spacing w:before="0" w:after="0" w:line="240" w:lineRule="auto"/>
              <w:jc w:val="both"/>
              <w:rPr>
                <w:rFonts w:cstheme="minorHAnsi"/>
                <w:b/>
                <w:bCs/>
                <w:color w:val="0070C0"/>
                <w:sz w:val="16"/>
                <w:szCs w:val="16"/>
                <w:shd w:val="clear" w:color="auto" w:fill="FFFFFF"/>
              </w:rPr>
            </w:pPr>
          </w:p>
          <w:p w14:paraId="52F31D35" w14:textId="4B1E8AF4" w:rsidR="00145CE8" w:rsidRPr="00BB1196" w:rsidRDefault="00145CE8" w:rsidP="00145CE8">
            <w:pPr>
              <w:spacing w:before="0" w:after="0" w:line="240" w:lineRule="auto"/>
              <w:jc w:val="both"/>
              <w:rPr>
                <w:b/>
                <w:bCs/>
                <w:color w:val="002060"/>
                <w:szCs w:val="20"/>
              </w:rPr>
            </w:pPr>
            <w:r w:rsidRPr="00BB1196">
              <w:rPr>
                <w:b/>
                <w:bCs/>
                <w:color w:val="0070C0"/>
                <w:szCs w:val="20"/>
              </w:rPr>
              <w:t>Analyse</w:t>
            </w:r>
          </w:p>
          <w:p w14:paraId="3ECA431F" w14:textId="53B4689F" w:rsidR="00145CE8" w:rsidRPr="00BB1196" w:rsidRDefault="00145CE8" w:rsidP="00145CE8">
            <w:pPr>
              <w:spacing w:before="0" w:after="0" w:line="240" w:lineRule="auto"/>
              <w:jc w:val="both"/>
              <w:rPr>
                <w:rFonts w:cstheme="minorHAnsi"/>
                <w:b/>
                <w:bCs/>
                <w:color w:val="00B050"/>
                <w:szCs w:val="20"/>
              </w:rPr>
            </w:pPr>
            <w:r w:rsidRPr="00BB1196">
              <w:rPr>
                <w:color w:val="002060"/>
                <w:szCs w:val="20"/>
              </w:rPr>
              <w:t>Deconstruct effective examples of modelling and explanations and analyse them, supported by expert practitioners.</w:t>
            </w:r>
          </w:p>
          <w:p w14:paraId="707DCCA8" w14:textId="77777777" w:rsidR="00145CE8" w:rsidRPr="00BB1196" w:rsidRDefault="00145CE8" w:rsidP="00145CE8">
            <w:pPr>
              <w:spacing w:before="0" w:after="0" w:line="240" w:lineRule="auto"/>
              <w:jc w:val="both"/>
              <w:rPr>
                <w:color w:val="002060"/>
                <w:szCs w:val="20"/>
              </w:rPr>
            </w:pPr>
          </w:p>
          <w:p w14:paraId="0B1BB44F" w14:textId="77777777" w:rsidR="00145CE8" w:rsidRPr="00BB1196" w:rsidRDefault="00145CE8" w:rsidP="00145CE8">
            <w:pPr>
              <w:spacing w:before="0" w:after="0" w:line="240" w:lineRule="auto"/>
              <w:jc w:val="both"/>
              <w:rPr>
                <w:b/>
                <w:bCs/>
                <w:color w:val="0070C0"/>
                <w:szCs w:val="20"/>
              </w:rPr>
            </w:pPr>
            <w:r w:rsidRPr="00BB1196">
              <w:rPr>
                <w:b/>
                <w:bCs/>
                <w:color w:val="0070C0"/>
                <w:szCs w:val="20"/>
              </w:rPr>
              <w:t>Prepare</w:t>
            </w:r>
          </w:p>
          <w:p w14:paraId="3DB13A0B" w14:textId="715954EB" w:rsidR="000F1B39" w:rsidRPr="001E5C09" w:rsidRDefault="00145CE8" w:rsidP="00145CE8">
            <w:pPr>
              <w:spacing w:before="0" w:after="0" w:line="240" w:lineRule="auto"/>
              <w:jc w:val="both"/>
              <w:rPr>
                <w:color w:val="002060"/>
                <w:sz w:val="16"/>
                <w:szCs w:val="18"/>
              </w:rPr>
            </w:pPr>
            <w:r w:rsidRPr="00BB1196">
              <w:rPr>
                <w:color w:val="002060"/>
                <w:szCs w:val="20"/>
              </w:rPr>
              <w:t>Student teachers will work with their peers to rehearse planning and teaching via approximations of practice. They will receive feedback that will enable them to develop their knowledge and their classroom practice.</w:t>
            </w:r>
          </w:p>
        </w:tc>
      </w:tr>
      <w:tr w:rsidR="000F1B39" w14:paraId="4026C8D1" w14:textId="77777777" w:rsidTr="000F1B39">
        <w:trPr>
          <w:trHeight w:val="680"/>
        </w:trPr>
        <w:tc>
          <w:tcPr>
            <w:tcW w:w="9073" w:type="dxa"/>
            <w:shd w:val="clear" w:color="auto" w:fill="E2EFD9" w:themeFill="accent6" w:themeFillTint="33"/>
          </w:tcPr>
          <w:p w14:paraId="2399F80C" w14:textId="77777777" w:rsidR="000F1B39" w:rsidRPr="00E21409" w:rsidRDefault="000F1B39" w:rsidP="000F1B39">
            <w:pPr>
              <w:rPr>
                <w:b/>
                <w:bCs/>
                <w:color w:val="002060"/>
                <w:szCs w:val="20"/>
              </w:rPr>
            </w:pPr>
            <w:r w:rsidRPr="00E21409">
              <w:rPr>
                <w:b/>
                <w:bCs/>
                <w:color w:val="002060"/>
                <w:sz w:val="24"/>
                <w:szCs w:val="24"/>
              </w:rPr>
              <w:t>Summary of content (</w:t>
            </w:r>
            <w:r w:rsidRPr="00E21409">
              <w:rPr>
                <w:color w:val="002060"/>
                <w:sz w:val="24"/>
                <w:szCs w:val="24"/>
              </w:rPr>
              <w:t>guided by a school expert)</w:t>
            </w:r>
          </w:p>
        </w:tc>
        <w:tc>
          <w:tcPr>
            <w:tcW w:w="7229" w:type="dxa"/>
            <w:shd w:val="clear" w:color="auto" w:fill="E2EFD9" w:themeFill="accent6" w:themeFillTint="33"/>
          </w:tcPr>
          <w:p w14:paraId="64CDA459" w14:textId="77777777" w:rsidR="000F1B39" w:rsidRPr="00E21409" w:rsidRDefault="000F1B39" w:rsidP="000F1B39">
            <w:pPr>
              <w:rPr>
                <w:b/>
                <w:bCs/>
                <w:color w:val="002060"/>
                <w:szCs w:val="20"/>
              </w:rPr>
            </w:pPr>
            <w:r w:rsidRPr="00E21409">
              <w:rPr>
                <w:b/>
                <w:bCs/>
                <w:color w:val="002060"/>
                <w:sz w:val="22"/>
              </w:rPr>
              <w:t xml:space="preserve">Follow up activities </w:t>
            </w:r>
            <w:r w:rsidRPr="00E21409">
              <w:rPr>
                <w:i/>
                <w:iCs/>
                <w:color w:val="002060"/>
                <w:sz w:val="18"/>
                <w:szCs w:val="18"/>
              </w:rPr>
              <w:t>e.g., for students who were not able to attend or to consolidate learning.</w:t>
            </w:r>
          </w:p>
        </w:tc>
      </w:tr>
      <w:tr w:rsidR="00E21409" w:rsidRPr="00E21409" w14:paraId="0EA066A3" w14:textId="77777777" w:rsidTr="000F1B39">
        <w:trPr>
          <w:trHeight w:val="274"/>
        </w:trPr>
        <w:tc>
          <w:tcPr>
            <w:tcW w:w="9073" w:type="dxa"/>
          </w:tcPr>
          <w:p w14:paraId="2AF2D5A4" w14:textId="77777777" w:rsidR="000F1B39" w:rsidRPr="00E21409" w:rsidRDefault="000F1B39" w:rsidP="000F1B39">
            <w:pPr>
              <w:shd w:val="clear" w:color="auto" w:fill="C5E0B3" w:themeFill="accent6" w:themeFillTint="66"/>
              <w:rPr>
                <w:b/>
                <w:bCs/>
                <w:color w:val="002060"/>
              </w:rPr>
            </w:pPr>
            <w:r w:rsidRPr="00E21409">
              <w:rPr>
                <w:b/>
                <w:bCs/>
                <w:color w:val="002060"/>
              </w:rPr>
              <w:t>This school based intense experience will require partnership ITT mentors to facilitate:</w:t>
            </w:r>
          </w:p>
          <w:p w14:paraId="40FAB4A4" w14:textId="7591221F" w:rsidR="000F1B39" w:rsidRDefault="000F1B39" w:rsidP="000F1B39">
            <w:pPr>
              <w:pStyle w:val="ListParagraph"/>
              <w:numPr>
                <w:ilvl w:val="0"/>
                <w:numId w:val="10"/>
              </w:numPr>
              <w:spacing w:after="0" w:line="240" w:lineRule="auto"/>
              <w:rPr>
                <w:rFonts w:cstheme="minorHAnsi"/>
                <w:color w:val="002060"/>
              </w:rPr>
            </w:pPr>
            <w:r w:rsidRPr="00E21409">
              <w:rPr>
                <w:rFonts w:cstheme="minorHAnsi"/>
                <w:color w:val="002060"/>
              </w:rPr>
              <w:t xml:space="preserve">Introduce students to the organisation of the school-based </w:t>
            </w:r>
            <w:r w:rsidR="001C4911">
              <w:rPr>
                <w:rFonts w:cstheme="minorHAnsi"/>
                <w:color w:val="002060"/>
              </w:rPr>
              <w:t>learning days.</w:t>
            </w:r>
          </w:p>
          <w:p w14:paraId="4B7C54E6" w14:textId="5BD70010" w:rsidR="00A91C70" w:rsidRPr="00A91C70" w:rsidRDefault="000F1B39" w:rsidP="00A91C70">
            <w:pPr>
              <w:pStyle w:val="ListParagraph"/>
              <w:numPr>
                <w:ilvl w:val="0"/>
                <w:numId w:val="10"/>
              </w:numPr>
              <w:spacing w:after="0" w:line="240" w:lineRule="auto"/>
              <w:rPr>
                <w:rFonts w:cstheme="minorHAnsi"/>
                <w:color w:val="002060"/>
              </w:rPr>
            </w:pPr>
            <w:r w:rsidRPr="00E21409">
              <w:rPr>
                <w:rFonts w:cstheme="minorHAnsi"/>
                <w:color w:val="002060"/>
              </w:rPr>
              <w:t xml:space="preserve">Facilitate student teacher observations with a focus on modelling and explanations, and expert input from leaders </w:t>
            </w:r>
            <w:r w:rsidR="001C4911">
              <w:rPr>
                <w:rFonts w:cstheme="minorHAnsi"/>
                <w:color w:val="002060"/>
              </w:rPr>
              <w:t>on teaching and learning</w:t>
            </w:r>
            <w:r w:rsidR="00A91C70">
              <w:rPr>
                <w:rFonts w:cstheme="minorHAnsi"/>
                <w:color w:val="002060"/>
              </w:rPr>
              <w:t xml:space="preserve">. </w:t>
            </w:r>
          </w:p>
          <w:p w14:paraId="6CF0DD07" w14:textId="6AB6C8CA" w:rsidR="000F1B39" w:rsidRPr="00E21409" w:rsidRDefault="00A91C70" w:rsidP="000F1B39">
            <w:pPr>
              <w:pStyle w:val="ListParagraph"/>
              <w:numPr>
                <w:ilvl w:val="0"/>
                <w:numId w:val="10"/>
              </w:numPr>
              <w:spacing w:after="0" w:line="240" w:lineRule="auto"/>
              <w:rPr>
                <w:rFonts w:cstheme="minorHAnsi"/>
                <w:color w:val="002060"/>
              </w:rPr>
            </w:pPr>
            <w:r>
              <w:rPr>
                <w:rFonts w:cstheme="minorHAnsi"/>
                <w:color w:val="002060"/>
              </w:rPr>
              <w:t xml:space="preserve">Students have </w:t>
            </w:r>
            <w:r w:rsidR="00E52446">
              <w:rPr>
                <w:rFonts w:cstheme="minorHAnsi"/>
                <w:color w:val="002060"/>
              </w:rPr>
              <w:t>worksheets to complete w</w:t>
            </w:r>
            <w:r w:rsidR="003F1FCA">
              <w:rPr>
                <w:rFonts w:cstheme="minorHAnsi"/>
                <w:color w:val="002060"/>
              </w:rPr>
              <w:t>hile conducting observations</w:t>
            </w:r>
            <w:r w:rsidR="001C4911">
              <w:rPr>
                <w:rFonts w:cstheme="minorHAnsi"/>
                <w:color w:val="002060"/>
              </w:rPr>
              <w:t xml:space="preserve"> </w:t>
            </w:r>
            <w:r w:rsidR="00B931C6" w:rsidRPr="00E21409">
              <w:rPr>
                <w:rFonts w:cstheme="minorHAnsi"/>
                <w:b/>
                <w:bCs/>
                <w:color w:val="002060"/>
              </w:rPr>
              <w:t>(</w:t>
            </w:r>
            <w:r w:rsidR="007328A7">
              <w:rPr>
                <w:rFonts w:cstheme="minorHAnsi"/>
                <w:b/>
                <w:bCs/>
                <w:color w:val="002060"/>
              </w:rPr>
              <w:t>Resource</w:t>
            </w:r>
            <w:r w:rsidR="008E4CC8" w:rsidRPr="00E21409">
              <w:rPr>
                <w:rFonts w:cstheme="minorHAnsi"/>
                <w:b/>
                <w:bCs/>
                <w:color w:val="002060"/>
              </w:rPr>
              <w:t xml:space="preserve"> 1 and 2</w:t>
            </w:r>
            <w:r w:rsidR="00BB1196">
              <w:rPr>
                <w:rFonts w:cstheme="minorHAnsi"/>
                <w:b/>
                <w:bCs/>
                <w:color w:val="002060"/>
              </w:rPr>
              <w:t xml:space="preserve"> -</w:t>
            </w:r>
            <w:r w:rsidR="00B931C6" w:rsidRPr="00E21409">
              <w:rPr>
                <w:rFonts w:cstheme="minorHAnsi"/>
                <w:b/>
                <w:bCs/>
                <w:color w:val="002060"/>
              </w:rPr>
              <w:t xml:space="preserve"> see appendix)</w:t>
            </w:r>
          </w:p>
          <w:p w14:paraId="6F5C537F" w14:textId="7094BE39" w:rsidR="000F1B39" w:rsidRPr="00E21409" w:rsidRDefault="000F1B39" w:rsidP="000F1B39">
            <w:pPr>
              <w:pStyle w:val="ListParagraph"/>
              <w:numPr>
                <w:ilvl w:val="0"/>
                <w:numId w:val="10"/>
              </w:numPr>
              <w:spacing w:after="0" w:line="240" w:lineRule="auto"/>
              <w:rPr>
                <w:rFonts w:cstheme="minorHAnsi"/>
                <w:color w:val="002060"/>
              </w:rPr>
            </w:pPr>
            <w:r w:rsidRPr="00E21409">
              <w:rPr>
                <w:rFonts w:cstheme="minorHAnsi"/>
                <w:color w:val="002060"/>
              </w:rPr>
              <w:t>Allow student teachers some independent planning time when, in pairs, students will plan and rehearse a short teaching episode</w:t>
            </w:r>
            <w:r w:rsidR="003F1FCA">
              <w:rPr>
                <w:rFonts w:cstheme="minorHAnsi"/>
                <w:color w:val="002060"/>
              </w:rPr>
              <w:t xml:space="preserve"> focusing on</w:t>
            </w:r>
            <w:r w:rsidRPr="00E21409">
              <w:rPr>
                <w:rFonts w:cstheme="minorHAnsi"/>
                <w:color w:val="002060"/>
              </w:rPr>
              <w:t xml:space="preserve"> modelling and explanation approaches. </w:t>
            </w:r>
          </w:p>
          <w:p w14:paraId="43FC1603" w14:textId="53BC4E71" w:rsidR="000F1B39" w:rsidRPr="00E21409" w:rsidRDefault="000F1B39" w:rsidP="000F1B39">
            <w:pPr>
              <w:pStyle w:val="ListParagraph"/>
              <w:numPr>
                <w:ilvl w:val="0"/>
                <w:numId w:val="10"/>
              </w:numPr>
              <w:spacing w:after="0" w:line="240" w:lineRule="auto"/>
              <w:rPr>
                <w:rFonts w:cstheme="minorHAnsi"/>
                <w:color w:val="002060"/>
              </w:rPr>
            </w:pPr>
            <w:r w:rsidRPr="00E21409">
              <w:rPr>
                <w:rFonts w:cstheme="minorHAnsi"/>
                <w:color w:val="002060"/>
              </w:rPr>
              <w:t>Provide the opportunity for students to reflect on their own teaching and what they observed from others teaching and reflection with peers</w:t>
            </w:r>
            <w:r w:rsidR="00BB1196">
              <w:rPr>
                <w:rFonts w:cstheme="minorHAnsi"/>
                <w:color w:val="002060"/>
              </w:rPr>
              <w:t xml:space="preserve"> </w:t>
            </w:r>
            <w:r w:rsidR="00BB1196" w:rsidRPr="00BB1196">
              <w:rPr>
                <w:rFonts w:cstheme="minorHAnsi"/>
                <w:b/>
                <w:bCs/>
                <w:color w:val="002060"/>
              </w:rPr>
              <w:t>(Resource 3 - see appendix)</w:t>
            </w:r>
          </w:p>
          <w:p w14:paraId="38E55A11" w14:textId="77777777" w:rsidR="000F1B39" w:rsidRPr="00E21409" w:rsidRDefault="000F1B39" w:rsidP="000F1B39">
            <w:pPr>
              <w:pStyle w:val="ListParagraph"/>
              <w:numPr>
                <w:ilvl w:val="0"/>
                <w:numId w:val="10"/>
              </w:numPr>
              <w:spacing w:after="0" w:line="240" w:lineRule="auto"/>
              <w:rPr>
                <w:rFonts w:cstheme="minorHAnsi"/>
                <w:color w:val="002060"/>
              </w:rPr>
            </w:pPr>
            <w:r w:rsidRPr="00E21409">
              <w:rPr>
                <w:rFonts w:cstheme="minorHAnsi"/>
                <w:color w:val="002060"/>
              </w:rPr>
              <w:t>Facilitate feedback and discussion in small groups.</w:t>
            </w:r>
          </w:p>
          <w:p w14:paraId="5B4FA5A7" w14:textId="77777777" w:rsidR="000F1B39" w:rsidRPr="00E21409" w:rsidRDefault="000F1B39" w:rsidP="000F1B39">
            <w:pPr>
              <w:shd w:val="clear" w:color="auto" w:fill="C5E0B3" w:themeFill="accent6" w:themeFillTint="66"/>
              <w:rPr>
                <w:b/>
                <w:bCs/>
                <w:color w:val="002060"/>
              </w:rPr>
            </w:pPr>
            <w:r w:rsidRPr="00E21409">
              <w:rPr>
                <w:b/>
                <w:bCs/>
                <w:color w:val="002060"/>
              </w:rPr>
              <w:t>Learning outcomes – students will be able to:</w:t>
            </w:r>
          </w:p>
          <w:p w14:paraId="2EBA2ABF" w14:textId="0DB66CC9" w:rsidR="007F4D77" w:rsidRDefault="007F4D77" w:rsidP="007F4D77">
            <w:pPr>
              <w:pStyle w:val="ListParagraph"/>
              <w:numPr>
                <w:ilvl w:val="0"/>
                <w:numId w:val="27"/>
              </w:numPr>
              <w:spacing w:before="0" w:after="0" w:line="240" w:lineRule="auto"/>
              <w:rPr>
                <w:color w:val="002060"/>
              </w:rPr>
            </w:pPr>
            <w:bookmarkStart w:id="3" w:name="_Hlk139903939"/>
            <w:r>
              <w:rPr>
                <w:color w:val="002060"/>
              </w:rPr>
              <w:t>Observe lesson</w:t>
            </w:r>
            <w:r w:rsidR="003F1FCA">
              <w:rPr>
                <w:color w:val="002060"/>
              </w:rPr>
              <w:t>s</w:t>
            </w:r>
            <w:r>
              <w:rPr>
                <w:color w:val="002060"/>
              </w:rPr>
              <w:t xml:space="preserve"> and identify effective practice in relation to modelling and explanations.</w:t>
            </w:r>
          </w:p>
          <w:p w14:paraId="3293FDC8" w14:textId="5C6C3895" w:rsidR="00824DAF" w:rsidRDefault="00824DAF" w:rsidP="007F4D77">
            <w:pPr>
              <w:pStyle w:val="ListParagraph"/>
              <w:numPr>
                <w:ilvl w:val="0"/>
                <w:numId w:val="27"/>
              </w:numPr>
              <w:spacing w:before="0" w:after="0" w:line="240" w:lineRule="auto"/>
              <w:rPr>
                <w:color w:val="002060"/>
              </w:rPr>
            </w:pPr>
            <w:r>
              <w:rPr>
                <w:color w:val="002060"/>
              </w:rPr>
              <w:t xml:space="preserve">Understand how modelling and explanation can be used </w:t>
            </w:r>
            <w:r w:rsidR="003F1FCA">
              <w:rPr>
                <w:color w:val="002060"/>
              </w:rPr>
              <w:t>effectively in different parts of the lesson.</w:t>
            </w:r>
          </w:p>
          <w:p w14:paraId="6B962021" w14:textId="3EC39DF2" w:rsidR="00824DAF" w:rsidRDefault="00824DAF" w:rsidP="007F4D77">
            <w:pPr>
              <w:pStyle w:val="ListParagraph"/>
              <w:numPr>
                <w:ilvl w:val="0"/>
                <w:numId w:val="27"/>
              </w:numPr>
              <w:spacing w:before="0" w:after="0" w:line="240" w:lineRule="auto"/>
              <w:rPr>
                <w:color w:val="002060"/>
              </w:rPr>
            </w:pPr>
            <w:r w:rsidRPr="00E21409">
              <w:rPr>
                <w:color w:val="002060"/>
              </w:rPr>
              <w:t xml:space="preserve">Plan a subject lesson to demonstrate </w:t>
            </w:r>
            <w:r>
              <w:rPr>
                <w:color w:val="002060"/>
              </w:rPr>
              <w:t>effective modelling and explanations</w:t>
            </w:r>
            <w:r w:rsidR="003F1FCA">
              <w:rPr>
                <w:color w:val="002060"/>
              </w:rPr>
              <w:t>.</w:t>
            </w:r>
          </w:p>
          <w:p w14:paraId="1E905C93" w14:textId="489DEAAD" w:rsidR="00824DAF" w:rsidRPr="00824DAF" w:rsidRDefault="000F1B39" w:rsidP="00824DAF">
            <w:pPr>
              <w:pStyle w:val="ListParagraph"/>
              <w:numPr>
                <w:ilvl w:val="0"/>
                <w:numId w:val="27"/>
              </w:numPr>
              <w:spacing w:before="0" w:after="0" w:line="240" w:lineRule="auto"/>
              <w:rPr>
                <w:color w:val="002060"/>
              </w:rPr>
            </w:pPr>
            <w:r w:rsidRPr="003D7A6C">
              <w:rPr>
                <w:color w:val="002060"/>
              </w:rPr>
              <w:t xml:space="preserve">Apply </w:t>
            </w:r>
            <w:r w:rsidR="003D7A6C">
              <w:rPr>
                <w:color w:val="002060"/>
              </w:rPr>
              <w:t>know</w:t>
            </w:r>
            <w:r w:rsidR="007F4D77">
              <w:rPr>
                <w:color w:val="002060"/>
              </w:rPr>
              <w:t>ledge</w:t>
            </w:r>
            <w:r w:rsidR="003D7A6C">
              <w:rPr>
                <w:color w:val="002060"/>
              </w:rPr>
              <w:t xml:space="preserve"> relating to effective modelling and explanations.</w:t>
            </w:r>
          </w:p>
          <w:p w14:paraId="163D3766" w14:textId="4777DB44" w:rsidR="000F1B39" w:rsidRPr="00E21409" w:rsidRDefault="004975A9" w:rsidP="000F1B39">
            <w:pPr>
              <w:pStyle w:val="ListParagraph"/>
              <w:numPr>
                <w:ilvl w:val="0"/>
                <w:numId w:val="4"/>
              </w:numPr>
              <w:spacing w:before="0" w:after="0" w:line="240" w:lineRule="auto"/>
              <w:rPr>
                <w:color w:val="002060"/>
              </w:rPr>
            </w:pPr>
            <w:r>
              <w:rPr>
                <w:color w:val="002060"/>
              </w:rPr>
              <w:t>Effectively d</w:t>
            </w:r>
            <w:r w:rsidR="000F1B39" w:rsidRPr="00E21409">
              <w:rPr>
                <w:color w:val="002060"/>
              </w:rPr>
              <w:t xml:space="preserve">econstruct </w:t>
            </w:r>
            <w:r>
              <w:rPr>
                <w:color w:val="002060"/>
              </w:rPr>
              <w:t xml:space="preserve">their own </w:t>
            </w:r>
            <w:r w:rsidR="000F1B39" w:rsidRPr="00E21409">
              <w:rPr>
                <w:color w:val="002060"/>
              </w:rPr>
              <w:t>lessons</w:t>
            </w:r>
            <w:r>
              <w:rPr>
                <w:color w:val="002060"/>
              </w:rPr>
              <w:t>. Recognising areas of strength and areas for improvement.</w:t>
            </w:r>
          </w:p>
          <w:bookmarkEnd w:id="3"/>
          <w:p w14:paraId="66A32BB1" w14:textId="38327721" w:rsidR="000F1B39" w:rsidRPr="00824DAF" w:rsidRDefault="000F1B39" w:rsidP="00824DAF">
            <w:pPr>
              <w:spacing w:before="0" w:after="0" w:line="240" w:lineRule="auto"/>
              <w:ind w:left="360"/>
              <w:rPr>
                <w:color w:val="002060"/>
              </w:rPr>
            </w:pPr>
          </w:p>
        </w:tc>
        <w:tc>
          <w:tcPr>
            <w:tcW w:w="7229" w:type="dxa"/>
          </w:tcPr>
          <w:p w14:paraId="1CD01BD7" w14:textId="6F45A118" w:rsidR="000F1B39" w:rsidRPr="002F1931" w:rsidRDefault="000F1B39" w:rsidP="000F1B39">
            <w:pPr>
              <w:pStyle w:val="ListParagraph"/>
              <w:numPr>
                <w:ilvl w:val="0"/>
                <w:numId w:val="8"/>
              </w:numPr>
              <w:spacing w:after="0" w:line="240" w:lineRule="auto"/>
              <w:rPr>
                <w:rFonts w:cstheme="minorHAnsi"/>
                <w:color w:val="002060"/>
              </w:rPr>
            </w:pPr>
            <w:r w:rsidRPr="00E21409">
              <w:rPr>
                <w:rFonts w:cstheme="minorHAnsi"/>
                <w:color w:val="002060"/>
              </w:rPr>
              <w:t xml:space="preserve">Familiarise yourself with appropriate teaching materials available on Canvas and in your subject area for </w:t>
            </w:r>
            <w:r w:rsidR="00912CD7" w:rsidRPr="00E21409">
              <w:rPr>
                <w:rFonts w:cstheme="minorHAnsi"/>
                <w:color w:val="002060"/>
              </w:rPr>
              <w:t>specificity.</w:t>
            </w:r>
            <w:r w:rsidRPr="00E21409">
              <w:rPr>
                <w:color w:val="002060"/>
              </w:rPr>
              <w:t xml:space="preserve"> </w:t>
            </w:r>
          </w:p>
          <w:p w14:paraId="19497240" w14:textId="77777777" w:rsidR="002F1931" w:rsidRPr="00E21409" w:rsidRDefault="002F1931" w:rsidP="002F1931">
            <w:pPr>
              <w:pStyle w:val="ListParagraph"/>
              <w:spacing w:after="0" w:line="240" w:lineRule="auto"/>
              <w:ind w:left="1080"/>
              <w:rPr>
                <w:rFonts w:cstheme="minorHAnsi"/>
                <w:color w:val="002060"/>
              </w:rPr>
            </w:pPr>
          </w:p>
          <w:p w14:paraId="1DE8BC29" w14:textId="7A22201B" w:rsidR="00C12E06" w:rsidRPr="00C12E06" w:rsidRDefault="000F1B39" w:rsidP="000F1B39">
            <w:pPr>
              <w:pStyle w:val="ListParagraph"/>
              <w:numPr>
                <w:ilvl w:val="0"/>
                <w:numId w:val="8"/>
              </w:numPr>
              <w:spacing w:after="0" w:line="240" w:lineRule="auto"/>
              <w:rPr>
                <w:rFonts w:cstheme="minorHAnsi"/>
                <w:color w:val="002060"/>
              </w:rPr>
            </w:pPr>
            <w:r w:rsidRPr="00E21409">
              <w:rPr>
                <w:rFonts w:cstheme="minorHAnsi"/>
                <w:color w:val="002060"/>
              </w:rPr>
              <w:t xml:space="preserve">Read </w:t>
            </w:r>
            <w:r w:rsidR="00C12E06">
              <w:rPr>
                <w:rFonts w:cstheme="minorHAnsi"/>
                <w:color w:val="002060"/>
              </w:rPr>
              <w:t>the following:</w:t>
            </w:r>
          </w:p>
          <w:p w14:paraId="0487275F" w14:textId="77777777" w:rsidR="00C12E06" w:rsidRPr="00C12E06" w:rsidRDefault="00C12E06" w:rsidP="00C12E06">
            <w:pPr>
              <w:pStyle w:val="ListParagraph"/>
              <w:rPr>
                <w:rFonts w:ascii="Arial" w:hAnsi="Arial" w:cs="Arial"/>
                <w:color w:val="222222"/>
                <w:szCs w:val="20"/>
                <w:shd w:val="clear" w:color="auto" w:fill="FFFFFF"/>
              </w:rPr>
            </w:pPr>
          </w:p>
          <w:p w14:paraId="76C8C837" w14:textId="3269BF9D" w:rsidR="000F1B39" w:rsidRPr="00C12E06" w:rsidRDefault="00C12E06" w:rsidP="00C12E06">
            <w:pPr>
              <w:pStyle w:val="ListParagraph"/>
              <w:spacing w:after="0" w:line="240" w:lineRule="auto"/>
              <w:ind w:left="1080"/>
              <w:rPr>
                <w:rFonts w:cstheme="minorHAnsi"/>
                <w:color w:val="002060"/>
              </w:rPr>
            </w:pPr>
            <w:r w:rsidRPr="00C12E06">
              <w:rPr>
                <w:rFonts w:cs="Arial"/>
                <w:color w:val="002060"/>
                <w:szCs w:val="20"/>
                <w:shd w:val="clear" w:color="auto" w:fill="FFFFFF"/>
              </w:rPr>
              <w:t>Van Gog, T., &amp; Rummel, N. (2010). Example-based learning: Integrating cognitive and social-cognitive research perspectives. </w:t>
            </w:r>
            <w:r w:rsidRPr="00C12E06">
              <w:rPr>
                <w:rFonts w:cs="Arial"/>
                <w:i/>
                <w:iCs/>
                <w:color w:val="002060"/>
                <w:szCs w:val="20"/>
                <w:shd w:val="clear" w:color="auto" w:fill="FFFFFF"/>
              </w:rPr>
              <w:t>Educational psychology review</w:t>
            </w:r>
            <w:r w:rsidRPr="00C12E06">
              <w:rPr>
                <w:rFonts w:cs="Arial"/>
                <w:color w:val="002060"/>
                <w:szCs w:val="20"/>
                <w:shd w:val="clear" w:color="auto" w:fill="FFFFFF"/>
              </w:rPr>
              <w:t>, </w:t>
            </w:r>
            <w:r w:rsidRPr="00C12E06">
              <w:rPr>
                <w:rFonts w:cs="Arial"/>
                <w:i/>
                <w:iCs/>
                <w:color w:val="002060"/>
                <w:szCs w:val="20"/>
                <w:shd w:val="clear" w:color="auto" w:fill="FFFFFF"/>
              </w:rPr>
              <w:t>22</w:t>
            </w:r>
            <w:r w:rsidRPr="00C12E06">
              <w:rPr>
                <w:rFonts w:cs="Arial"/>
                <w:color w:val="002060"/>
                <w:szCs w:val="20"/>
                <w:shd w:val="clear" w:color="auto" w:fill="FFFFFF"/>
              </w:rPr>
              <w:t>, 155-174.</w:t>
            </w:r>
          </w:p>
          <w:p w14:paraId="0FB5E044" w14:textId="77777777" w:rsidR="000F1B39" w:rsidRPr="00E21409" w:rsidRDefault="000F1B39" w:rsidP="000F1B39">
            <w:pPr>
              <w:pStyle w:val="ListParagraph"/>
              <w:ind w:left="1080"/>
              <w:rPr>
                <w:rFonts w:cstheme="minorHAnsi"/>
                <w:color w:val="002060"/>
              </w:rPr>
            </w:pPr>
          </w:p>
          <w:p w14:paraId="4F6954F6" w14:textId="77777777" w:rsidR="000F1B39" w:rsidRPr="00E21409" w:rsidRDefault="000F1B39" w:rsidP="000F1B39">
            <w:pPr>
              <w:rPr>
                <w:rFonts w:cstheme="minorHAnsi"/>
                <w:color w:val="002060"/>
              </w:rPr>
            </w:pPr>
            <w:r w:rsidRPr="00E21409">
              <w:rPr>
                <w:rFonts w:cstheme="minorHAnsi"/>
                <w:color w:val="002060"/>
              </w:rPr>
              <w:t>****************************************************************************</w:t>
            </w:r>
          </w:p>
          <w:p w14:paraId="16ED4D6B" w14:textId="77777777" w:rsidR="000F1B39" w:rsidRPr="00E21409" w:rsidRDefault="000F1B39" w:rsidP="000F1B39">
            <w:pPr>
              <w:shd w:val="clear" w:color="auto" w:fill="C5E0B3" w:themeFill="accent6" w:themeFillTint="66"/>
              <w:rPr>
                <w:b/>
                <w:bCs/>
                <w:color w:val="002060"/>
                <w:sz w:val="22"/>
              </w:rPr>
            </w:pPr>
            <w:r w:rsidRPr="00E21409">
              <w:rPr>
                <w:b/>
                <w:bCs/>
                <w:color w:val="002060"/>
                <w:sz w:val="22"/>
              </w:rPr>
              <w:t xml:space="preserve">Gap Task </w:t>
            </w:r>
          </w:p>
          <w:p w14:paraId="28BFB280" w14:textId="0A1E7DE5" w:rsidR="000F1B39" w:rsidRPr="000F76B5" w:rsidRDefault="000F1B39" w:rsidP="000F1B39">
            <w:pPr>
              <w:rPr>
                <w:color w:val="002060"/>
                <w:szCs w:val="20"/>
              </w:rPr>
            </w:pPr>
            <w:r w:rsidRPr="000F76B5">
              <w:rPr>
                <w:color w:val="002060"/>
                <w:szCs w:val="20"/>
              </w:rPr>
              <w:t>In readiness for the next stage of the ITaP where you will be applying what you have learn</w:t>
            </w:r>
            <w:r w:rsidR="00BB1196" w:rsidRPr="000F76B5">
              <w:rPr>
                <w:color w:val="002060"/>
                <w:szCs w:val="20"/>
              </w:rPr>
              <w:t>t</w:t>
            </w:r>
            <w:r w:rsidR="000F76B5">
              <w:rPr>
                <w:color w:val="002060"/>
                <w:szCs w:val="20"/>
              </w:rPr>
              <w:t xml:space="preserve"> to teach a lesson.</w:t>
            </w:r>
          </w:p>
          <w:p w14:paraId="5D2FADEB" w14:textId="3DC84E6F" w:rsidR="000F1B39" w:rsidRPr="000F76B5" w:rsidRDefault="000F1B39" w:rsidP="000F1B39">
            <w:pPr>
              <w:pStyle w:val="ListParagraph"/>
              <w:numPr>
                <w:ilvl w:val="0"/>
                <w:numId w:val="9"/>
              </w:numPr>
              <w:spacing w:after="0" w:line="240" w:lineRule="auto"/>
              <w:rPr>
                <w:color w:val="002060"/>
                <w:szCs w:val="20"/>
              </w:rPr>
            </w:pPr>
            <w:r w:rsidRPr="000F76B5">
              <w:rPr>
                <w:color w:val="002060"/>
                <w:szCs w:val="20"/>
              </w:rPr>
              <w:t xml:space="preserve">Use the feedback you received today and your own reflections to help you to continue to </w:t>
            </w:r>
            <w:r w:rsidR="000F76B5">
              <w:rPr>
                <w:color w:val="002060"/>
                <w:szCs w:val="20"/>
              </w:rPr>
              <w:t>plan to teach a lesson.</w:t>
            </w:r>
            <w:r w:rsidR="00BB1196" w:rsidRPr="000F76B5">
              <w:rPr>
                <w:color w:val="002060"/>
                <w:szCs w:val="20"/>
              </w:rPr>
              <w:t xml:space="preserve"> </w:t>
            </w:r>
          </w:p>
          <w:p w14:paraId="103F0686" w14:textId="77777777" w:rsidR="00C12E06" w:rsidRPr="000F76B5" w:rsidRDefault="00C12E06" w:rsidP="00C12E06">
            <w:pPr>
              <w:pStyle w:val="ListParagraph"/>
              <w:spacing w:after="0" w:line="240" w:lineRule="auto"/>
              <w:rPr>
                <w:color w:val="002060"/>
                <w:szCs w:val="20"/>
              </w:rPr>
            </w:pPr>
          </w:p>
          <w:p w14:paraId="312061E1" w14:textId="1DE76008" w:rsidR="000F1B39" w:rsidRDefault="000F1B39" w:rsidP="000F1B39">
            <w:pPr>
              <w:pStyle w:val="ListParagraph"/>
              <w:numPr>
                <w:ilvl w:val="0"/>
                <w:numId w:val="9"/>
              </w:numPr>
              <w:spacing w:after="0" w:line="240" w:lineRule="auto"/>
              <w:rPr>
                <w:rFonts w:cstheme="minorHAnsi"/>
                <w:color w:val="002060"/>
              </w:rPr>
            </w:pPr>
            <w:r w:rsidRPr="000F76B5">
              <w:rPr>
                <w:rFonts w:cstheme="minorHAnsi"/>
                <w:color w:val="002060"/>
              </w:rPr>
              <w:t xml:space="preserve">Housekeeping: Update your ITaP Folder on the one drive with development </w:t>
            </w:r>
            <w:r w:rsidR="00C12E06" w:rsidRPr="000F76B5">
              <w:rPr>
                <w:rFonts w:cstheme="minorHAnsi"/>
                <w:color w:val="002060"/>
              </w:rPr>
              <w:t>w</w:t>
            </w:r>
            <w:r w:rsidRPr="000F76B5">
              <w:rPr>
                <w:rFonts w:cstheme="minorHAnsi"/>
                <w:color w:val="002060"/>
              </w:rPr>
              <w:t>ork.  This must include the planning and your reflections and the feedback you were given</w:t>
            </w:r>
            <w:r w:rsidRPr="00E21409">
              <w:rPr>
                <w:rFonts w:cstheme="minorHAnsi"/>
                <w:color w:val="002060"/>
              </w:rPr>
              <w:t xml:space="preserve">. </w:t>
            </w:r>
            <w:r w:rsidR="00A66BE2" w:rsidRPr="00A66BE2">
              <w:rPr>
                <w:rFonts w:cstheme="minorHAnsi"/>
                <w:b/>
                <w:bCs/>
                <w:color w:val="002060"/>
              </w:rPr>
              <w:t>(</w:t>
            </w:r>
            <w:r w:rsidR="007328A7">
              <w:rPr>
                <w:rFonts w:cstheme="minorHAnsi"/>
                <w:b/>
                <w:bCs/>
                <w:color w:val="002060"/>
              </w:rPr>
              <w:t>Resource</w:t>
            </w:r>
            <w:r w:rsidR="00A66BE2" w:rsidRPr="00A66BE2">
              <w:rPr>
                <w:rFonts w:cstheme="minorHAnsi"/>
                <w:b/>
                <w:bCs/>
                <w:color w:val="002060"/>
              </w:rPr>
              <w:t xml:space="preserve"> 4, see appendix)</w:t>
            </w:r>
          </w:p>
          <w:p w14:paraId="3DB99425" w14:textId="77777777" w:rsidR="00C12E06" w:rsidRDefault="00C12E06" w:rsidP="00C12E06">
            <w:pPr>
              <w:pStyle w:val="ListParagraph"/>
              <w:spacing w:after="0" w:line="240" w:lineRule="auto"/>
              <w:rPr>
                <w:rFonts w:cstheme="minorHAnsi"/>
                <w:b/>
                <w:bCs/>
                <w:color w:val="002060"/>
              </w:rPr>
            </w:pPr>
          </w:p>
          <w:p w14:paraId="092FECE9" w14:textId="77777777" w:rsidR="00C12E06" w:rsidRPr="00E21409" w:rsidRDefault="00C12E06" w:rsidP="00C12E06">
            <w:pPr>
              <w:pStyle w:val="ListParagraph"/>
              <w:spacing w:after="0" w:line="240" w:lineRule="auto"/>
              <w:rPr>
                <w:rFonts w:cstheme="minorHAnsi"/>
                <w:color w:val="002060"/>
              </w:rPr>
            </w:pPr>
          </w:p>
        </w:tc>
      </w:tr>
    </w:tbl>
    <w:p w14:paraId="25F1E1E2" w14:textId="7DF7EBB5" w:rsidR="000F1B39" w:rsidRPr="00B26ECB" w:rsidRDefault="000F1B39" w:rsidP="000F1B39">
      <w:pPr>
        <w:shd w:val="clear" w:color="auto" w:fill="C5E0B3" w:themeFill="accent6" w:themeFillTint="66"/>
        <w:rPr>
          <w:b/>
          <w:bCs/>
          <w:sz w:val="22"/>
          <w:szCs w:val="24"/>
        </w:rPr>
        <w:sectPr w:rsidR="000F1B39" w:rsidRPr="00B26ECB" w:rsidSect="00F95184">
          <w:footerReference w:type="default" r:id="rId12"/>
          <w:pgSz w:w="16838" w:h="11906" w:orient="landscape"/>
          <w:pgMar w:top="709" w:right="851" w:bottom="709" w:left="992" w:header="709" w:footer="709" w:gutter="0"/>
          <w:cols w:space="708"/>
          <w:formProt w:val="0"/>
          <w:docGrid w:linePitch="360"/>
        </w:sectPr>
      </w:pPr>
      <w:r w:rsidRPr="00E21409">
        <w:rPr>
          <w:b/>
          <w:bCs/>
          <w:color w:val="002060"/>
          <w:sz w:val="24"/>
          <w:szCs w:val="28"/>
          <w:shd w:val="clear" w:color="auto" w:fill="C5E0B3" w:themeFill="accent6" w:themeFillTint="66"/>
        </w:rPr>
        <w:t>Day 3 and 4 SCHOOL BASED LEARNING</w:t>
      </w:r>
      <w:r>
        <w:rPr>
          <w:b/>
          <w:bCs/>
          <w:sz w:val="24"/>
          <w:szCs w:val="28"/>
        </w:rPr>
        <w:t>: Monday 22</w:t>
      </w:r>
      <w:r w:rsidRPr="00306F23">
        <w:rPr>
          <w:b/>
          <w:bCs/>
          <w:sz w:val="24"/>
          <w:szCs w:val="28"/>
          <w:vertAlign w:val="superscript"/>
        </w:rPr>
        <w:t>nd</w:t>
      </w:r>
      <w:r>
        <w:rPr>
          <w:b/>
          <w:bCs/>
          <w:sz w:val="24"/>
          <w:szCs w:val="28"/>
        </w:rPr>
        <w:t xml:space="preserve"> April and Tuesday 23rd April </w:t>
      </w:r>
    </w:p>
    <w:p w14:paraId="1EF9F3B5" w14:textId="60DCE4A7" w:rsidR="00FF108E" w:rsidRPr="00D73B5E" w:rsidRDefault="00B26ECB" w:rsidP="00B26ECB">
      <w:pPr>
        <w:shd w:val="clear" w:color="auto" w:fill="C5E0B3" w:themeFill="accent6" w:themeFillTint="66"/>
        <w:rPr>
          <w:b/>
          <w:bCs/>
          <w:color w:val="002060"/>
          <w:sz w:val="24"/>
          <w:szCs w:val="28"/>
          <w:shd w:val="clear" w:color="auto" w:fill="C5E0B3" w:themeFill="accent6" w:themeFillTint="66"/>
        </w:rPr>
      </w:pPr>
      <w:r w:rsidRPr="00D73B5E">
        <w:rPr>
          <w:b/>
          <w:bCs/>
          <w:color w:val="002060"/>
          <w:sz w:val="24"/>
          <w:szCs w:val="28"/>
          <w:shd w:val="clear" w:color="auto" w:fill="C5E0B3" w:themeFill="accent6" w:themeFillTint="66"/>
        </w:rPr>
        <w:lastRenderedPageBreak/>
        <w:t xml:space="preserve">Day </w:t>
      </w:r>
      <w:r w:rsidR="00C81EF4" w:rsidRPr="00D73B5E">
        <w:rPr>
          <w:b/>
          <w:bCs/>
          <w:color w:val="002060"/>
          <w:sz w:val="24"/>
          <w:szCs w:val="28"/>
          <w:shd w:val="clear" w:color="auto" w:fill="C5E0B3" w:themeFill="accent6" w:themeFillTint="66"/>
        </w:rPr>
        <w:t xml:space="preserve">5 </w:t>
      </w:r>
      <w:r w:rsidRPr="00D73B5E">
        <w:rPr>
          <w:b/>
          <w:bCs/>
          <w:color w:val="002060"/>
          <w:sz w:val="24"/>
          <w:szCs w:val="28"/>
          <w:shd w:val="clear" w:color="auto" w:fill="C5E0B3" w:themeFill="accent6" w:themeFillTint="66"/>
        </w:rPr>
        <w:t>SCHOOL BASED LEARNING</w:t>
      </w:r>
      <w:r w:rsidRPr="00D73B5E">
        <w:rPr>
          <w:b/>
          <w:bCs/>
          <w:color w:val="002060"/>
          <w:sz w:val="24"/>
          <w:szCs w:val="28"/>
        </w:rPr>
        <w:t xml:space="preserve">: </w:t>
      </w:r>
      <w:r w:rsidR="00265F36" w:rsidRPr="00D73B5E">
        <w:rPr>
          <w:b/>
          <w:bCs/>
          <w:color w:val="002060"/>
          <w:sz w:val="24"/>
          <w:szCs w:val="28"/>
        </w:rPr>
        <w:t>Wednesday 24</w:t>
      </w:r>
      <w:r w:rsidR="00265F36" w:rsidRPr="00D73B5E">
        <w:rPr>
          <w:b/>
          <w:bCs/>
          <w:color w:val="002060"/>
          <w:sz w:val="24"/>
          <w:szCs w:val="28"/>
          <w:vertAlign w:val="superscript"/>
        </w:rPr>
        <w:t>th</w:t>
      </w:r>
      <w:r w:rsidR="00265F36" w:rsidRPr="00D73B5E">
        <w:rPr>
          <w:b/>
          <w:bCs/>
          <w:color w:val="002060"/>
          <w:sz w:val="24"/>
          <w:szCs w:val="28"/>
        </w:rPr>
        <w:t xml:space="preserve"> April</w:t>
      </w:r>
      <w:r w:rsidRPr="00D73B5E">
        <w:rPr>
          <w:b/>
          <w:bCs/>
          <w:color w:val="002060"/>
          <w:sz w:val="24"/>
          <w:szCs w:val="28"/>
        </w:rPr>
        <w:t xml:space="preserve"> </w:t>
      </w:r>
    </w:p>
    <w:tbl>
      <w:tblPr>
        <w:tblStyle w:val="TableGrid"/>
        <w:tblpPr w:leftFromText="180" w:rightFromText="180" w:vertAnchor="page" w:horzAnchor="margin" w:tblpXSpec="center" w:tblpY="1508"/>
        <w:tblW w:w="16302" w:type="dxa"/>
        <w:tblLayout w:type="fixed"/>
        <w:tblLook w:val="04A0" w:firstRow="1" w:lastRow="0" w:firstColumn="1" w:lastColumn="0" w:noHBand="0" w:noVBand="1"/>
      </w:tblPr>
      <w:tblGrid>
        <w:gridCol w:w="9073"/>
        <w:gridCol w:w="7229"/>
      </w:tblGrid>
      <w:tr w:rsidR="00D73B5E" w:rsidRPr="00D73B5E" w14:paraId="080E287B" w14:textId="77777777" w:rsidTr="00C81EF4">
        <w:tc>
          <w:tcPr>
            <w:tcW w:w="16302" w:type="dxa"/>
            <w:gridSpan w:val="2"/>
            <w:shd w:val="clear" w:color="auto" w:fill="C5E0B3" w:themeFill="accent6" w:themeFillTint="66"/>
          </w:tcPr>
          <w:p w14:paraId="185C76EC" w14:textId="45FDF01F" w:rsidR="00D73B5E" w:rsidRPr="00D73B5E" w:rsidRDefault="00D73B5E" w:rsidP="00D73B5E">
            <w:pPr>
              <w:spacing w:before="0" w:after="0" w:line="240" w:lineRule="auto"/>
              <w:jc w:val="both"/>
              <w:rPr>
                <w:rFonts w:cstheme="minorHAnsi"/>
                <w:b/>
                <w:bCs/>
                <w:color w:val="0070C0"/>
                <w:szCs w:val="20"/>
                <w:shd w:val="clear" w:color="auto" w:fill="FFFFFF"/>
              </w:rPr>
            </w:pPr>
            <w:r w:rsidRPr="00D73B5E">
              <w:rPr>
                <w:rFonts w:cstheme="minorHAnsi"/>
                <w:b/>
                <w:bCs/>
                <w:color w:val="0070C0"/>
                <w:szCs w:val="20"/>
              </w:rPr>
              <w:t>Enact and Assess</w:t>
            </w:r>
          </w:p>
          <w:p w14:paraId="5302680B" w14:textId="77777777" w:rsidR="000F76B5" w:rsidRPr="000F76B5" w:rsidRDefault="000F76B5" w:rsidP="000F76B5">
            <w:pPr>
              <w:spacing w:before="0" w:after="0" w:line="240" w:lineRule="auto"/>
              <w:jc w:val="both"/>
              <w:rPr>
                <w:color w:val="002060"/>
                <w:szCs w:val="20"/>
              </w:rPr>
            </w:pPr>
            <w:r w:rsidRPr="000F76B5">
              <w:rPr>
                <w:color w:val="002060"/>
                <w:szCs w:val="20"/>
              </w:rPr>
              <w:t>Student teachers will have multiple opportunities to apply their learning to the classroom. Mentors will support students’ planning and teaching and their assessments will support students’ developing knowledge. Students will apply this feedback to their next classroom enactment.</w:t>
            </w:r>
          </w:p>
          <w:p w14:paraId="1C1C62FC" w14:textId="77777777" w:rsidR="000F1B39" w:rsidRPr="00D73B5E" w:rsidRDefault="000F1B39" w:rsidP="000F1B39">
            <w:pPr>
              <w:jc w:val="center"/>
              <w:rPr>
                <w:rFonts w:cstheme="minorHAnsi"/>
                <w:color w:val="002060"/>
                <w:szCs w:val="20"/>
              </w:rPr>
            </w:pPr>
            <w:r w:rsidRPr="00D73B5E">
              <w:rPr>
                <w:i/>
                <w:iCs/>
                <w:color w:val="002060"/>
                <w:sz w:val="18"/>
                <w:szCs w:val="20"/>
              </w:rPr>
              <w:t>*NB while dates have been identified on the POP for this stage, the time allocated may be divided over a number of days to better fit with school timetables, necessary and more convenient</w:t>
            </w:r>
            <w:r w:rsidRPr="00D73B5E">
              <w:rPr>
                <w:i/>
                <w:iCs/>
                <w:color w:val="002060"/>
              </w:rPr>
              <w:t xml:space="preserve">. </w:t>
            </w:r>
          </w:p>
        </w:tc>
      </w:tr>
      <w:tr w:rsidR="00D73B5E" w:rsidRPr="00D73B5E" w14:paraId="5400502F" w14:textId="77777777" w:rsidTr="00C81EF4">
        <w:tc>
          <w:tcPr>
            <w:tcW w:w="9073" w:type="dxa"/>
            <w:shd w:val="clear" w:color="auto" w:fill="E2EFD9" w:themeFill="accent6" w:themeFillTint="33"/>
          </w:tcPr>
          <w:p w14:paraId="22339C60" w14:textId="77777777" w:rsidR="000F1B39" w:rsidRPr="00D73B5E" w:rsidRDefault="000F1B39" w:rsidP="000F1B39">
            <w:pPr>
              <w:rPr>
                <w:b/>
                <w:bCs/>
                <w:color w:val="002060"/>
                <w:szCs w:val="20"/>
              </w:rPr>
            </w:pPr>
            <w:r w:rsidRPr="00D73B5E">
              <w:rPr>
                <w:b/>
                <w:bCs/>
                <w:color w:val="002060"/>
                <w:sz w:val="24"/>
                <w:szCs w:val="24"/>
              </w:rPr>
              <w:t xml:space="preserve">Summary of content </w:t>
            </w:r>
          </w:p>
        </w:tc>
        <w:tc>
          <w:tcPr>
            <w:tcW w:w="7229" w:type="dxa"/>
            <w:shd w:val="clear" w:color="auto" w:fill="E2EFD9" w:themeFill="accent6" w:themeFillTint="33"/>
          </w:tcPr>
          <w:p w14:paraId="3102D05D" w14:textId="182A4C50" w:rsidR="000F1B39" w:rsidRPr="00D73B5E" w:rsidRDefault="000F1B39" w:rsidP="000F1B39">
            <w:pPr>
              <w:rPr>
                <w:b/>
                <w:bCs/>
                <w:color w:val="002060"/>
                <w:szCs w:val="20"/>
              </w:rPr>
            </w:pPr>
            <w:r w:rsidRPr="00D73B5E">
              <w:rPr>
                <w:b/>
                <w:bCs/>
                <w:color w:val="002060"/>
                <w:sz w:val="22"/>
              </w:rPr>
              <w:t xml:space="preserve">Follow up activities </w:t>
            </w:r>
            <w:r w:rsidRPr="00D73B5E">
              <w:rPr>
                <w:i/>
                <w:iCs/>
                <w:color w:val="002060"/>
                <w:sz w:val="18"/>
                <w:szCs w:val="18"/>
              </w:rPr>
              <w:t xml:space="preserve">e.g., for students who were </w:t>
            </w:r>
            <w:r w:rsidR="00D67E55">
              <w:rPr>
                <w:i/>
                <w:iCs/>
                <w:color w:val="002060"/>
                <w:sz w:val="18"/>
                <w:szCs w:val="18"/>
              </w:rPr>
              <w:t>un</w:t>
            </w:r>
            <w:r w:rsidRPr="00D73B5E">
              <w:rPr>
                <w:i/>
                <w:iCs/>
                <w:color w:val="002060"/>
                <w:sz w:val="18"/>
                <w:szCs w:val="18"/>
              </w:rPr>
              <w:t>able to attend or to consolidate learning.</w:t>
            </w:r>
          </w:p>
        </w:tc>
      </w:tr>
    </w:tbl>
    <w:tbl>
      <w:tblPr>
        <w:tblStyle w:val="TableGrid"/>
        <w:tblpPr w:leftFromText="180" w:rightFromText="180" w:vertAnchor="page" w:horzAnchor="margin" w:tblpXSpec="center" w:tblpY="3998"/>
        <w:tblW w:w="16302" w:type="dxa"/>
        <w:tblLayout w:type="fixed"/>
        <w:tblLook w:val="04A0" w:firstRow="1" w:lastRow="0" w:firstColumn="1" w:lastColumn="0" w:noHBand="0" w:noVBand="1"/>
      </w:tblPr>
      <w:tblGrid>
        <w:gridCol w:w="9073"/>
        <w:gridCol w:w="7229"/>
      </w:tblGrid>
      <w:tr w:rsidR="00D73B5E" w:rsidRPr="00D73B5E" w14:paraId="74DE1A5D" w14:textId="77777777" w:rsidTr="008313FD">
        <w:trPr>
          <w:trHeight w:val="60"/>
        </w:trPr>
        <w:tc>
          <w:tcPr>
            <w:tcW w:w="9073" w:type="dxa"/>
          </w:tcPr>
          <w:p w14:paraId="720DFDE7" w14:textId="0F0A6D03" w:rsidR="000F1B39" w:rsidRPr="00D73B5E" w:rsidRDefault="000F1B39" w:rsidP="000F1B39">
            <w:pPr>
              <w:shd w:val="clear" w:color="auto" w:fill="DBDBDB" w:themeFill="accent3" w:themeFillTint="66"/>
              <w:rPr>
                <w:b/>
                <w:bCs/>
                <w:color w:val="002060"/>
              </w:rPr>
            </w:pPr>
            <w:r w:rsidRPr="00D73B5E">
              <w:rPr>
                <w:b/>
                <w:bCs/>
                <w:color w:val="002060"/>
              </w:rPr>
              <w:t xml:space="preserve">Student teacher taught lesson – school ITT mentors to </w:t>
            </w:r>
            <w:r w:rsidR="00912CD7" w:rsidRPr="00D73B5E">
              <w:rPr>
                <w:b/>
                <w:bCs/>
                <w:color w:val="002060"/>
              </w:rPr>
              <w:t>facilitate.</w:t>
            </w:r>
          </w:p>
          <w:p w14:paraId="1DD273B7" w14:textId="77777777" w:rsidR="000F1B39" w:rsidRPr="00AB4D4A" w:rsidRDefault="000F1B39" w:rsidP="000F1B39">
            <w:pPr>
              <w:pStyle w:val="ListParagraph"/>
              <w:numPr>
                <w:ilvl w:val="0"/>
                <w:numId w:val="10"/>
              </w:numPr>
              <w:spacing w:after="0" w:line="240" w:lineRule="auto"/>
              <w:rPr>
                <w:rFonts w:cstheme="minorHAnsi"/>
                <w:color w:val="002060"/>
              </w:rPr>
            </w:pPr>
            <w:r w:rsidRPr="00AB4D4A">
              <w:rPr>
                <w:rFonts w:cstheme="minorHAnsi"/>
                <w:color w:val="002060"/>
              </w:rPr>
              <w:t>Subject lesson observation by ITT mentor. Students enact learning – by teaching e.g., an episode, subject lesson, partial lesson or the start of a lesson.</w:t>
            </w:r>
          </w:p>
          <w:p w14:paraId="27EA3D6A" w14:textId="77777777" w:rsidR="00281884" w:rsidRPr="00281884" w:rsidRDefault="000F1B39" w:rsidP="000F1B39">
            <w:pPr>
              <w:pStyle w:val="ListParagraph"/>
              <w:numPr>
                <w:ilvl w:val="0"/>
                <w:numId w:val="10"/>
              </w:numPr>
              <w:spacing w:after="0" w:line="240" w:lineRule="auto"/>
              <w:rPr>
                <w:rFonts w:cstheme="minorHAnsi"/>
                <w:color w:val="002060"/>
              </w:rPr>
            </w:pPr>
            <w:r w:rsidRPr="00AB4D4A">
              <w:rPr>
                <w:rFonts w:cstheme="minorHAnsi"/>
                <w:color w:val="002060"/>
              </w:rPr>
              <w:t xml:space="preserve">Discuss the feedback (formal feedback) with the teacher and the </w:t>
            </w:r>
            <w:r w:rsidR="00281884">
              <w:rPr>
                <w:rFonts w:cstheme="minorHAnsi"/>
                <w:color w:val="002060"/>
              </w:rPr>
              <w:t xml:space="preserve">modelling and explanation </w:t>
            </w:r>
            <w:r w:rsidRPr="00AB4D4A">
              <w:rPr>
                <w:rFonts w:cstheme="minorHAnsi"/>
                <w:color w:val="002060"/>
              </w:rPr>
              <w:t>approaches used.</w:t>
            </w:r>
            <w:r w:rsidR="00281884">
              <w:rPr>
                <w:rFonts w:cstheme="minorHAnsi"/>
                <w:color w:val="002060"/>
              </w:rPr>
              <w:t xml:space="preserve"> </w:t>
            </w:r>
            <w:r w:rsidR="00281884" w:rsidRPr="00BB1196">
              <w:rPr>
                <w:rFonts w:cstheme="minorHAnsi"/>
                <w:b/>
                <w:bCs/>
                <w:color w:val="002060"/>
              </w:rPr>
              <w:t xml:space="preserve">(Resource </w:t>
            </w:r>
            <w:r w:rsidR="00281884">
              <w:rPr>
                <w:rFonts w:cstheme="minorHAnsi"/>
                <w:b/>
                <w:bCs/>
                <w:color w:val="002060"/>
              </w:rPr>
              <w:t>4</w:t>
            </w:r>
            <w:r w:rsidR="00281884" w:rsidRPr="00BB1196">
              <w:rPr>
                <w:rFonts w:cstheme="minorHAnsi"/>
                <w:b/>
                <w:bCs/>
                <w:color w:val="002060"/>
              </w:rPr>
              <w:t xml:space="preserve"> - see appendix)</w:t>
            </w:r>
          </w:p>
          <w:p w14:paraId="07C66589" w14:textId="1C7BB1D2" w:rsidR="000F1B39" w:rsidRPr="00AB4D4A" w:rsidRDefault="000F1B39" w:rsidP="000F1B39">
            <w:pPr>
              <w:pStyle w:val="ListParagraph"/>
              <w:numPr>
                <w:ilvl w:val="0"/>
                <w:numId w:val="10"/>
              </w:numPr>
              <w:spacing w:after="0" w:line="240" w:lineRule="auto"/>
              <w:rPr>
                <w:rFonts w:cstheme="minorHAnsi"/>
                <w:color w:val="002060"/>
              </w:rPr>
            </w:pPr>
            <w:r w:rsidRPr="00AB4D4A">
              <w:rPr>
                <w:rFonts w:cstheme="minorHAnsi"/>
                <w:color w:val="002060"/>
              </w:rPr>
              <w:t xml:space="preserve">Student teacher. Write a reflection on the lesson and conclude implications for practice using </w:t>
            </w:r>
            <w:r w:rsidR="00281884">
              <w:rPr>
                <w:rFonts w:cstheme="minorHAnsi"/>
                <w:b/>
                <w:bCs/>
                <w:color w:val="002060"/>
              </w:rPr>
              <w:t>(</w:t>
            </w:r>
            <w:r w:rsidR="00281884" w:rsidRPr="00BB1196">
              <w:rPr>
                <w:rFonts w:cstheme="minorHAnsi"/>
                <w:b/>
                <w:bCs/>
                <w:color w:val="002060"/>
              </w:rPr>
              <w:t>Resource 3 - see appendix)</w:t>
            </w:r>
            <w:r w:rsidR="008D747E">
              <w:rPr>
                <w:rFonts w:cstheme="minorHAnsi"/>
                <w:b/>
                <w:bCs/>
                <w:color w:val="002060"/>
              </w:rPr>
              <w:t xml:space="preserve">. </w:t>
            </w:r>
            <w:r w:rsidR="008D747E" w:rsidRPr="00AB4D4A">
              <w:rPr>
                <w:rFonts w:cstheme="minorHAnsi"/>
                <w:color w:val="002060"/>
              </w:rPr>
              <w:t xml:space="preserve"> </w:t>
            </w:r>
            <w:r w:rsidR="008D747E">
              <w:rPr>
                <w:rFonts w:cstheme="minorHAnsi"/>
                <w:color w:val="002060"/>
              </w:rPr>
              <w:t xml:space="preserve">Also, document in </w:t>
            </w:r>
            <w:r w:rsidR="008D747E" w:rsidRPr="00AB4D4A">
              <w:rPr>
                <w:rFonts w:cstheme="minorHAnsi"/>
                <w:color w:val="002060"/>
              </w:rPr>
              <w:t>Weekly Meeting Record (WMR).</w:t>
            </w:r>
          </w:p>
          <w:p w14:paraId="6131F2B0" w14:textId="04D018B4" w:rsidR="000F1B39" w:rsidRPr="00AB4D4A" w:rsidRDefault="000F1B39" w:rsidP="000F1B39">
            <w:pPr>
              <w:pStyle w:val="ListParagraph"/>
              <w:numPr>
                <w:ilvl w:val="0"/>
                <w:numId w:val="10"/>
              </w:numPr>
              <w:spacing w:after="0" w:line="240" w:lineRule="auto"/>
              <w:rPr>
                <w:rFonts w:cstheme="minorHAnsi"/>
                <w:color w:val="002060"/>
              </w:rPr>
            </w:pPr>
            <w:r w:rsidRPr="00AB4D4A">
              <w:rPr>
                <w:rFonts w:cstheme="minorHAnsi"/>
                <w:color w:val="002060"/>
              </w:rPr>
              <w:t>Target setting/ implications for practice and assessment to conclude IT</w:t>
            </w:r>
            <w:r w:rsidR="00D67E55">
              <w:rPr>
                <w:rFonts w:cstheme="minorHAnsi"/>
                <w:color w:val="002060"/>
              </w:rPr>
              <w:t>a</w:t>
            </w:r>
            <w:r w:rsidRPr="00AB4D4A">
              <w:rPr>
                <w:rFonts w:cstheme="minorHAnsi"/>
                <w:color w:val="002060"/>
              </w:rPr>
              <w:t xml:space="preserve">P </w:t>
            </w:r>
            <w:r w:rsidR="009E5F75" w:rsidRPr="00AB4D4A">
              <w:rPr>
                <w:rFonts w:cstheme="minorHAnsi"/>
                <w:color w:val="002060"/>
              </w:rPr>
              <w:t>2</w:t>
            </w:r>
          </w:p>
          <w:p w14:paraId="54383370" w14:textId="18898986" w:rsidR="000F1B39" w:rsidRPr="00AB4D4A" w:rsidRDefault="000F1B39" w:rsidP="000F1B39">
            <w:pPr>
              <w:pStyle w:val="ListParagraph"/>
              <w:numPr>
                <w:ilvl w:val="0"/>
                <w:numId w:val="10"/>
              </w:numPr>
              <w:spacing w:after="0" w:line="240" w:lineRule="auto"/>
              <w:rPr>
                <w:rFonts w:cstheme="minorHAnsi"/>
                <w:color w:val="002060"/>
              </w:rPr>
            </w:pPr>
            <w:r w:rsidRPr="00AB4D4A">
              <w:rPr>
                <w:rFonts w:cstheme="minorHAnsi"/>
                <w:color w:val="002060"/>
              </w:rPr>
              <w:t>Review and conclusion of the ITaP next steps and feedback</w:t>
            </w:r>
          </w:p>
          <w:p w14:paraId="0B1A1FF0" w14:textId="77777777" w:rsidR="000F1B39" w:rsidRPr="00D73B5E" w:rsidRDefault="000F1B39" w:rsidP="000F1B39">
            <w:pPr>
              <w:shd w:val="clear" w:color="auto" w:fill="DBDBDB" w:themeFill="accent3" w:themeFillTint="66"/>
              <w:rPr>
                <w:b/>
                <w:bCs/>
                <w:color w:val="002060"/>
              </w:rPr>
            </w:pPr>
            <w:r w:rsidRPr="00D73B5E">
              <w:rPr>
                <w:b/>
                <w:bCs/>
                <w:color w:val="002060"/>
              </w:rPr>
              <w:t>Learning outcomes – students will be able to:</w:t>
            </w:r>
          </w:p>
          <w:p w14:paraId="33F505C2" w14:textId="77777777" w:rsidR="008313FD" w:rsidRDefault="008313FD" w:rsidP="008313FD">
            <w:pPr>
              <w:pStyle w:val="ListParagraph"/>
              <w:numPr>
                <w:ilvl w:val="0"/>
                <w:numId w:val="27"/>
              </w:numPr>
              <w:spacing w:before="0" w:after="0" w:line="240" w:lineRule="auto"/>
              <w:rPr>
                <w:color w:val="002060"/>
              </w:rPr>
            </w:pPr>
            <w:r>
              <w:rPr>
                <w:color w:val="002060"/>
              </w:rPr>
              <w:t>Understand how modelling and explanation can be used effectively in different parts of the lesson.</w:t>
            </w:r>
          </w:p>
          <w:p w14:paraId="59EAB572" w14:textId="77777777" w:rsidR="008313FD" w:rsidRDefault="008313FD" w:rsidP="008313FD">
            <w:pPr>
              <w:pStyle w:val="ListParagraph"/>
              <w:numPr>
                <w:ilvl w:val="0"/>
                <w:numId w:val="27"/>
              </w:numPr>
              <w:spacing w:before="0" w:after="0" w:line="240" w:lineRule="auto"/>
              <w:rPr>
                <w:color w:val="002060"/>
              </w:rPr>
            </w:pPr>
            <w:r w:rsidRPr="00E21409">
              <w:rPr>
                <w:color w:val="002060"/>
              </w:rPr>
              <w:t xml:space="preserve">Plan a subject lesson to demonstrate </w:t>
            </w:r>
            <w:r>
              <w:rPr>
                <w:color w:val="002060"/>
              </w:rPr>
              <w:t>effective modelling and explanations.</w:t>
            </w:r>
          </w:p>
          <w:p w14:paraId="1C3FCBAE" w14:textId="77777777" w:rsidR="008313FD" w:rsidRPr="00824DAF" w:rsidRDefault="008313FD" w:rsidP="008313FD">
            <w:pPr>
              <w:pStyle w:val="ListParagraph"/>
              <w:numPr>
                <w:ilvl w:val="0"/>
                <w:numId w:val="27"/>
              </w:numPr>
              <w:spacing w:before="0" w:after="0" w:line="240" w:lineRule="auto"/>
              <w:rPr>
                <w:color w:val="002060"/>
              </w:rPr>
            </w:pPr>
            <w:r w:rsidRPr="003D7A6C">
              <w:rPr>
                <w:color w:val="002060"/>
              </w:rPr>
              <w:t xml:space="preserve">Apply </w:t>
            </w:r>
            <w:r>
              <w:rPr>
                <w:color w:val="002060"/>
              </w:rPr>
              <w:t>knowledge relating to effective modelling and explanations.</w:t>
            </w:r>
          </w:p>
          <w:p w14:paraId="56758FF3" w14:textId="77777777" w:rsidR="008313FD" w:rsidRPr="00E21409" w:rsidRDefault="008313FD" w:rsidP="008313FD">
            <w:pPr>
              <w:pStyle w:val="ListParagraph"/>
              <w:numPr>
                <w:ilvl w:val="0"/>
                <w:numId w:val="4"/>
              </w:numPr>
              <w:spacing w:before="0" w:after="0" w:line="240" w:lineRule="auto"/>
              <w:rPr>
                <w:color w:val="002060"/>
              </w:rPr>
            </w:pPr>
            <w:r>
              <w:rPr>
                <w:color w:val="002060"/>
              </w:rPr>
              <w:t>Effectively d</w:t>
            </w:r>
            <w:r w:rsidRPr="00E21409">
              <w:rPr>
                <w:color w:val="002060"/>
              </w:rPr>
              <w:t xml:space="preserve">econstruct </w:t>
            </w:r>
            <w:r>
              <w:rPr>
                <w:color w:val="002060"/>
              </w:rPr>
              <w:t xml:space="preserve">their own </w:t>
            </w:r>
            <w:r w:rsidRPr="00E21409">
              <w:rPr>
                <w:color w:val="002060"/>
              </w:rPr>
              <w:t>lessons</w:t>
            </w:r>
            <w:r>
              <w:rPr>
                <w:color w:val="002060"/>
              </w:rPr>
              <w:t>. Recognising areas of strength and areas for improvement.</w:t>
            </w:r>
          </w:p>
          <w:p w14:paraId="1FE1B2A9" w14:textId="037E1A6F" w:rsidR="008313FD" w:rsidRPr="008313FD" w:rsidRDefault="008313FD" w:rsidP="008313FD">
            <w:pPr>
              <w:autoSpaceDE w:val="0"/>
              <w:autoSpaceDN w:val="0"/>
              <w:adjustRightInd w:val="0"/>
              <w:spacing w:before="0"/>
              <w:rPr>
                <w:color w:val="002060"/>
                <w:sz w:val="18"/>
                <w:szCs w:val="20"/>
              </w:rPr>
            </w:pPr>
          </w:p>
        </w:tc>
        <w:tc>
          <w:tcPr>
            <w:tcW w:w="7229" w:type="dxa"/>
          </w:tcPr>
          <w:p w14:paraId="0215D8B8" w14:textId="77777777" w:rsidR="008313FD" w:rsidRPr="008D747E" w:rsidRDefault="000F1B39" w:rsidP="000F1B39">
            <w:pPr>
              <w:rPr>
                <w:rFonts w:eastAsia="Times New Roman"/>
                <w:color w:val="002060"/>
              </w:rPr>
            </w:pPr>
            <w:r w:rsidRPr="008D747E">
              <w:rPr>
                <w:rFonts w:eastAsia="Times New Roman"/>
                <w:color w:val="002060"/>
              </w:rPr>
              <w:t>Analyse and assess progress and development for impact on practice.</w:t>
            </w:r>
          </w:p>
          <w:p w14:paraId="1704E435" w14:textId="77B862B5" w:rsidR="000F1B39" w:rsidRPr="008D747E" w:rsidRDefault="008313FD" w:rsidP="000F1B39">
            <w:pPr>
              <w:rPr>
                <w:rFonts w:eastAsia="Times New Roman"/>
                <w:color w:val="002060"/>
              </w:rPr>
            </w:pPr>
            <w:r w:rsidRPr="008D747E">
              <w:rPr>
                <w:rFonts w:eastAsia="Times New Roman"/>
                <w:color w:val="002060"/>
              </w:rPr>
              <w:t>S</w:t>
            </w:r>
            <w:r w:rsidR="000F1B39" w:rsidRPr="008D747E">
              <w:rPr>
                <w:rFonts w:eastAsia="Times New Roman"/>
                <w:color w:val="002060"/>
              </w:rPr>
              <w:t xml:space="preserve">tudent teacher to provide evidence in weekly meeting conversation, commented on Phase Review form and complete table </w:t>
            </w:r>
            <w:r w:rsidR="00F40946" w:rsidRPr="00BB1196">
              <w:rPr>
                <w:rFonts w:cstheme="minorHAnsi"/>
                <w:b/>
                <w:bCs/>
                <w:color w:val="002060"/>
              </w:rPr>
              <w:t xml:space="preserve">(Resource </w:t>
            </w:r>
            <w:r w:rsidR="00F40946">
              <w:rPr>
                <w:rFonts w:cstheme="minorHAnsi"/>
                <w:b/>
                <w:bCs/>
                <w:color w:val="002060"/>
              </w:rPr>
              <w:t>5</w:t>
            </w:r>
            <w:r w:rsidR="00F40946" w:rsidRPr="00BB1196">
              <w:rPr>
                <w:rFonts w:cstheme="minorHAnsi"/>
                <w:b/>
                <w:bCs/>
                <w:color w:val="002060"/>
              </w:rPr>
              <w:t xml:space="preserve"> - see appendix)</w:t>
            </w:r>
          </w:p>
          <w:p w14:paraId="4F44F76C" w14:textId="77777777" w:rsidR="000F1B39" w:rsidRPr="00D73B5E" w:rsidRDefault="000F1B39" w:rsidP="000F1B39">
            <w:pPr>
              <w:rPr>
                <w:rFonts w:cstheme="minorHAnsi"/>
                <w:color w:val="002060"/>
              </w:rPr>
            </w:pPr>
          </w:p>
          <w:p w14:paraId="23D4C041" w14:textId="77777777" w:rsidR="000F1B39" w:rsidRPr="00D73B5E" w:rsidRDefault="000F1B39" w:rsidP="000F1B39">
            <w:pPr>
              <w:rPr>
                <w:rFonts w:cstheme="minorHAnsi"/>
                <w:color w:val="002060"/>
              </w:rPr>
            </w:pPr>
            <w:r w:rsidRPr="00D73B5E">
              <w:rPr>
                <w:rFonts w:cstheme="minorHAnsi"/>
                <w:color w:val="002060"/>
              </w:rPr>
              <w:t>****************************************************************************</w:t>
            </w:r>
          </w:p>
          <w:p w14:paraId="33E0452C" w14:textId="77777777" w:rsidR="000F1B39" w:rsidRPr="00D73B5E" w:rsidRDefault="000F1B39" w:rsidP="000F1B39">
            <w:pPr>
              <w:shd w:val="clear" w:color="auto" w:fill="DBDBDB" w:themeFill="accent3" w:themeFillTint="66"/>
              <w:rPr>
                <w:b/>
                <w:bCs/>
                <w:color w:val="002060"/>
                <w:sz w:val="22"/>
              </w:rPr>
            </w:pPr>
            <w:r w:rsidRPr="00D73B5E">
              <w:rPr>
                <w:b/>
                <w:bCs/>
                <w:color w:val="002060"/>
                <w:sz w:val="22"/>
              </w:rPr>
              <w:t>Weekly meeting during the ITaP</w:t>
            </w:r>
          </w:p>
          <w:p w14:paraId="3DCA6E5E" w14:textId="2F6B1195" w:rsidR="000F1B39" w:rsidRPr="00D73B5E" w:rsidRDefault="000F1B39" w:rsidP="000F1B39">
            <w:pPr>
              <w:rPr>
                <w:color w:val="002060"/>
                <w:szCs w:val="20"/>
              </w:rPr>
            </w:pPr>
            <w:r w:rsidRPr="00D73B5E">
              <w:rPr>
                <w:color w:val="002060"/>
                <w:szCs w:val="20"/>
              </w:rPr>
              <w:t xml:space="preserve">As part of the time allocated for the assessment of student’s learning, 20 minutes should be allocated </w:t>
            </w:r>
            <w:r w:rsidR="00292C2D">
              <w:rPr>
                <w:color w:val="002060"/>
                <w:szCs w:val="20"/>
              </w:rPr>
              <w:t xml:space="preserve">in </w:t>
            </w:r>
            <w:r w:rsidRPr="00D73B5E">
              <w:rPr>
                <w:color w:val="002060"/>
                <w:szCs w:val="20"/>
              </w:rPr>
              <w:t xml:space="preserve">weekly meetings that coincide with the ITaP. This time should be dedicated to discussing progress and specific targets.  </w:t>
            </w:r>
          </w:p>
          <w:p w14:paraId="19F8EDA2" w14:textId="77777777" w:rsidR="000F1B39" w:rsidRPr="00D73B5E" w:rsidRDefault="000F1B39" w:rsidP="000F1B39">
            <w:pPr>
              <w:rPr>
                <w:color w:val="002060"/>
                <w:szCs w:val="20"/>
              </w:rPr>
            </w:pPr>
            <w:r w:rsidRPr="00D73B5E">
              <w:rPr>
                <w:color w:val="002060"/>
                <w:szCs w:val="20"/>
              </w:rPr>
              <w:t xml:space="preserve">The intended outcomes for the ITaP should be used to frame the discussion and to set precise targets, moving forward. </w:t>
            </w:r>
          </w:p>
          <w:p w14:paraId="7DC11F63" w14:textId="77777777" w:rsidR="000F1B39" w:rsidRPr="00D73B5E" w:rsidRDefault="000F1B39" w:rsidP="000F1B39">
            <w:pPr>
              <w:pStyle w:val="ListParagraph"/>
              <w:rPr>
                <w:rFonts w:cstheme="minorHAnsi"/>
                <w:color w:val="002060"/>
              </w:rPr>
            </w:pPr>
          </w:p>
        </w:tc>
      </w:tr>
    </w:tbl>
    <w:p w14:paraId="07AC9E73" w14:textId="77777777" w:rsidR="000F1B39" w:rsidRDefault="000F1B39" w:rsidP="000F1B39">
      <w:pPr>
        <w:rPr>
          <w:sz w:val="22"/>
          <w:szCs w:val="24"/>
        </w:rPr>
        <w:sectPr w:rsidR="000F1B39" w:rsidSect="00F95184">
          <w:footerReference w:type="default" r:id="rId13"/>
          <w:pgSz w:w="16838" w:h="11906" w:orient="landscape"/>
          <w:pgMar w:top="709" w:right="851" w:bottom="709" w:left="992" w:header="709" w:footer="709" w:gutter="0"/>
          <w:cols w:space="708"/>
          <w:formProt w:val="0"/>
          <w:docGrid w:linePitch="360"/>
        </w:sectPr>
      </w:pPr>
    </w:p>
    <w:p w14:paraId="34681D75" w14:textId="77777777" w:rsidR="00652942" w:rsidRPr="00652942" w:rsidRDefault="00652942" w:rsidP="007328A7">
      <w:pPr>
        <w:pStyle w:val="Heading1"/>
        <w:jc w:val="both"/>
        <w:rPr>
          <w:rFonts w:ascii="Century Gothic" w:hAnsi="Century Gothic"/>
          <w:color w:val="002060"/>
          <w:sz w:val="32"/>
          <w:szCs w:val="32"/>
        </w:rPr>
      </w:pPr>
      <w:r w:rsidRPr="00652942">
        <w:rPr>
          <w:rFonts w:ascii="Century Gothic" w:hAnsi="Century Gothic"/>
          <w:color w:val="002060"/>
          <w:sz w:val="32"/>
          <w:szCs w:val="32"/>
        </w:rPr>
        <w:lastRenderedPageBreak/>
        <w:t xml:space="preserve">Observation and Planning Resources </w:t>
      </w:r>
    </w:p>
    <w:p w14:paraId="62D5F645" w14:textId="77777777" w:rsidR="00652942" w:rsidRDefault="00652942" w:rsidP="007328A7">
      <w:pPr>
        <w:autoSpaceDE w:val="0"/>
        <w:autoSpaceDN w:val="0"/>
        <w:adjustRightInd w:val="0"/>
        <w:spacing w:before="0" w:after="0" w:line="240" w:lineRule="auto"/>
        <w:jc w:val="both"/>
        <w:rPr>
          <w:rStyle w:val="Hyperlink"/>
          <w:color w:val="002060"/>
          <w:szCs w:val="20"/>
          <w:u w:val="none"/>
        </w:rPr>
      </w:pPr>
    </w:p>
    <w:p w14:paraId="1A9B85E4" w14:textId="58698311" w:rsidR="00652942" w:rsidRPr="00E00C5A" w:rsidRDefault="00652942" w:rsidP="007328A7">
      <w:pPr>
        <w:autoSpaceDE w:val="0"/>
        <w:autoSpaceDN w:val="0"/>
        <w:adjustRightInd w:val="0"/>
        <w:spacing w:before="0" w:after="0" w:line="240" w:lineRule="auto"/>
        <w:jc w:val="both"/>
        <w:rPr>
          <w:rStyle w:val="Hyperlink"/>
          <w:color w:val="002060"/>
          <w:szCs w:val="20"/>
          <w:u w:val="none"/>
        </w:rPr>
      </w:pPr>
      <w:r w:rsidRPr="00E00C5A">
        <w:rPr>
          <w:rStyle w:val="Hyperlink"/>
          <w:color w:val="002060"/>
          <w:szCs w:val="20"/>
          <w:u w:val="none"/>
        </w:rPr>
        <w:t xml:space="preserve">In order to reduce workload and to make clear links between LJMU’s curriculum and school-based practice, several resources are provided.  Student teachers are asked to use them to plan and observe and school partners are asked to use them to ensure consistency.  </w:t>
      </w:r>
    </w:p>
    <w:p w14:paraId="5B6C2C75" w14:textId="77777777" w:rsidR="00652942" w:rsidRPr="00E00C5A" w:rsidRDefault="00652942" w:rsidP="007328A7">
      <w:pPr>
        <w:pStyle w:val="ListParagraph"/>
        <w:autoSpaceDE w:val="0"/>
        <w:autoSpaceDN w:val="0"/>
        <w:adjustRightInd w:val="0"/>
        <w:spacing w:before="0" w:after="0" w:line="240" w:lineRule="auto"/>
        <w:jc w:val="both"/>
        <w:rPr>
          <w:rStyle w:val="Hyperlink"/>
          <w:color w:val="002060"/>
          <w:szCs w:val="20"/>
          <w:u w:val="none"/>
        </w:rPr>
      </w:pPr>
    </w:p>
    <w:p w14:paraId="5FF259EC" w14:textId="77777777" w:rsidR="00652942" w:rsidRPr="00E00C5A" w:rsidRDefault="00652942" w:rsidP="007328A7">
      <w:pPr>
        <w:pStyle w:val="ListParagraph"/>
        <w:autoSpaceDE w:val="0"/>
        <w:autoSpaceDN w:val="0"/>
        <w:adjustRightInd w:val="0"/>
        <w:spacing w:before="0" w:after="0" w:line="240" w:lineRule="auto"/>
        <w:jc w:val="both"/>
        <w:rPr>
          <w:rStyle w:val="Hyperlink"/>
          <w:color w:val="002060"/>
          <w:szCs w:val="20"/>
          <w:u w:val="none"/>
        </w:rPr>
      </w:pPr>
    </w:p>
    <w:p w14:paraId="6F708F45" w14:textId="1338D1E5" w:rsidR="00652942" w:rsidRPr="00E00C5A" w:rsidRDefault="002E363D" w:rsidP="00932A68">
      <w:pPr>
        <w:autoSpaceDE w:val="0"/>
        <w:autoSpaceDN w:val="0"/>
        <w:adjustRightInd w:val="0"/>
        <w:spacing w:before="0" w:after="0" w:line="240" w:lineRule="auto"/>
        <w:jc w:val="both"/>
        <w:rPr>
          <w:rStyle w:val="Hyperlink"/>
          <w:b/>
          <w:bCs/>
          <w:color w:val="002060"/>
          <w:szCs w:val="20"/>
          <w:u w:val="none"/>
        </w:rPr>
      </w:pPr>
      <w:r w:rsidRPr="00E00C5A">
        <w:rPr>
          <w:rStyle w:val="Hyperlink"/>
          <w:b/>
          <w:bCs/>
          <w:color w:val="002060"/>
          <w:szCs w:val="20"/>
          <w:u w:val="none"/>
        </w:rPr>
        <w:t xml:space="preserve">Resource 1 and 2 - </w:t>
      </w:r>
      <w:r w:rsidR="00652942" w:rsidRPr="00E00C5A">
        <w:rPr>
          <w:rStyle w:val="Hyperlink"/>
          <w:b/>
          <w:bCs/>
          <w:color w:val="002060"/>
          <w:szCs w:val="20"/>
          <w:u w:val="none"/>
        </w:rPr>
        <w:t xml:space="preserve">Observation prompts for students to use when observing experienced </w:t>
      </w:r>
      <w:r w:rsidR="00E00C5A" w:rsidRPr="00E00C5A">
        <w:rPr>
          <w:rStyle w:val="Hyperlink"/>
          <w:b/>
          <w:bCs/>
          <w:color w:val="002060"/>
          <w:szCs w:val="20"/>
          <w:u w:val="none"/>
        </w:rPr>
        <w:t>teachers.</w:t>
      </w:r>
      <w:r w:rsidR="00652942" w:rsidRPr="00E00C5A">
        <w:rPr>
          <w:rStyle w:val="Hyperlink"/>
          <w:b/>
          <w:bCs/>
          <w:color w:val="002060"/>
          <w:szCs w:val="20"/>
          <w:u w:val="none"/>
        </w:rPr>
        <w:t xml:space="preserve"> </w:t>
      </w:r>
    </w:p>
    <w:p w14:paraId="4C35306B" w14:textId="33C76E1A" w:rsidR="00652942" w:rsidRPr="00E00C5A" w:rsidRDefault="00652942" w:rsidP="00932A68">
      <w:pPr>
        <w:pStyle w:val="ListParagraph"/>
        <w:autoSpaceDE w:val="0"/>
        <w:autoSpaceDN w:val="0"/>
        <w:adjustRightInd w:val="0"/>
        <w:spacing w:before="0" w:after="0" w:line="240" w:lineRule="auto"/>
        <w:ind w:left="0" w:firstLine="1770"/>
        <w:jc w:val="both"/>
        <w:rPr>
          <w:rStyle w:val="Hyperlink"/>
          <w:color w:val="002060"/>
          <w:szCs w:val="20"/>
          <w:u w:val="none"/>
        </w:rPr>
      </w:pPr>
    </w:p>
    <w:p w14:paraId="2F8F5782" w14:textId="051D017C" w:rsidR="00652942" w:rsidRPr="00E00C5A" w:rsidRDefault="00652942" w:rsidP="00932A68">
      <w:pPr>
        <w:pStyle w:val="ListParagraph"/>
        <w:numPr>
          <w:ilvl w:val="0"/>
          <w:numId w:val="4"/>
        </w:numPr>
        <w:autoSpaceDE w:val="0"/>
        <w:autoSpaceDN w:val="0"/>
        <w:adjustRightInd w:val="0"/>
        <w:spacing w:before="0" w:after="0" w:line="240" w:lineRule="auto"/>
        <w:jc w:val="both"/>
        <w:rPr>
          <w:rStyle w:val="Hyperlink"/>
          <w:color w:val="002060"/>
          <w:szCs w:val="20"/>
          <w:u w:val="none"/>
        </w:rPr>
      </w:pPr>
      <w:r w:rsidRPr="00E00C5A">
        <w:rPr>
          <w:rStyle w:val="Hyperlink"/>
          <w:color w:val="002060"/>
          <w:szCs w:val="20"/>
          <w:u w:val="none"/>
        </w:rPr>
        <w:t>As we want you to focus your observations</w:t>
      </w:r>
      <w:r w:rsidR="00E00C5A" w:rsidRPr="00E00C5A">
        <w:rPr>
          <w:rStyle w:val="Hyperlink"/>
          <w:color w:val="002060"/>
          <w:szCs w:val="20"/>
          <w:u w:val="none"/>
        </w:rPr>
        <w:t xml:space="preserve"> specifically on modelling and explanations, please use the prompts provided.</w:t>
      </w:r>
    </w:p>
    <w:p w14:paraId="291CD984" w14:textId="77777777" w:rsidR="00652942" w:rsidRPr="00E00C5A" w:rsidRDefault="00652942" w:rsidP="007328A7">
      <w:pPr>
        <w:pStyle w:val="ListParagraph"/>
        <w:autoSpaceDE w:val="0"/>
        <w:autoSpaceDN w:val="0"/>
        <w:adjustRightInd w:val="0"/>
        <w:spacing w:before="0" w:after="0" w:line="240" w:lineRule="auto"/>
        <w:jc w:val="both"/>
        <w:rPr>
          <w:rStyle w:val="Hyperlink"/>
          <w:color w:val="002060"/>
          <w:szCs w:val="20"/>
          <w:u w:val="none"/>
        </w:rPr>
      </w:pPr>
    </w:p>
    <w:p w14:paraId="2D27FE1C" w14:textId="77777777" w:rsidR="00ED13B2" w:rsidRPr="00E00C5A" w:rsidRDefault="00ED13B2" w:rsidP="007328A7">
      <w:pPr>
        <w:autoSpaceDE w:val="0"/>
        <w:autoSpaceDN w:val="0"/>
        <w:adjustRightInd w:val="0"/>
        <w:spacing w:before="0" w:after="0" w:line="240" w:lineRule="auto"/>
        <w:jc w:val="both"/>
        <w:rPr>
          <w:rStyle w:val="Hyperlink"/>
          <w:b/>
          <w:bCs/>
          <w:color w:val="002060"/>
          <w:szCs w:val="20"/>
          <w:u w:val="none"/>
        </w:rPr>
      </w:pPr>
    </w:p>
    <w:p w14:paraId="71C5935C" w14:textId="5DB3A30F" w:rsidR="00ED13B2" w:rsidRDefault="00932A68" w:rsidP="007328A7">
      <w:pPr>
        <w:autoSpaceDE w:val="0"/>
        <w:autoSpaceDN w:val="0"/>
        <w:adjustRightInd w:val="0"/>
        <w:spacing w:before="0" w:after="0" w:line="240" w:lineRule="auto"/>
        <w:jc w:val="both"/>
        <w:rPr>
          <w:rStyle w:val="Hyperlink"/>
          <w:b/>
          <w:bCs/>
          <w:color w:val="002060"/>
          <w:szCs w:val="20"/>
          <w:u w:val="none"/>
        </w:rPr>
      </w:pPr>
      <w:r w:rsidRPr="00E00C5A">
        <w:rPr>
          <w:rStyle w:val="Hyperlink"/>
          <w:b/>
          <w:bCs/>
          <w:color w:val="002060"/>
          <w:szCs w:val="20"/>
          <w:u w:val="none"/>
        </w:rPr>
        <w:t>Resource 3</w:t>
      </w:r>
      <w:r w:rsidR="00E00C5A" w:rsidRPr="00E00C5A">
        <w:rPr>
          <w:rStyle w:val="Hyperlink"/>
          <w:b/>
          <w:bCs/>
          <w:color w:val="002060"/>
          <w:szCs w:val="20"/>
          <w:u w:val="none"/>
        </w:rPr>
        <w:t xml:space="preserve"> </w:t>
      </w:r>
      <w:r w:rsidR="00A275F1">
        <w:rPr>
          <w:rStyle w:val="Hyperlink"/>
          <w:b/>
          <w:bCs/>
          <w:color w:val="002060"/>
          <w:szCs w:val="20"/>
          <w:u w:val="none"/>
        </w:rPr>
        <w:t>–</w:t>
      </w:r>
      <w:r w:rsidR="00E00C5A" w:rsidRPr="00E00C5A">
        <w:rPr>
          <w:rStyle w:val="Hyperlink"/>
          <w:b/>
          <w:bCs/>
          <w:color w:val="002060"/>
          <w:szCs w:val="20"/>
          <w:u w:val="none"/>
        </w:rPr>
        <w:t xml:space="preserve"> </w:t>
      </w:r>
      <w:r w:rsidR="00A275F1">
        <w:rPr>
          <w:rStyle w:val="Hyperlink"/>
          <w:b/>
          <w:bCs/>
          <w:color w:val="002060"/>
          <w:szCs w:val="20"/>
          <w:u w:val="none"/>
        </w:rPr>
        <w:t xml:space="preserve">Reflections prompts for students to use after </w:t>
      </w:r>
      <w:r w:rsidR="00471751">
        <w:rPr>
          <w:rStyle w:val="Hyperlink"/>
          <w:b/>
          <w:bCs/>
          <w:color w:val="002060"/>
          <w:szCs w:val="20"/>
          <w:u w:val="none"/>
        </w:rPr>
        <w:t>teaching.</w:t>
      </w:r>
    </w:p>
    <w:p w14:paraId="1AF2EAE8" w14:textId="77777777" w:rsidR="00A275F1" w:rsidRPr="00E00C5A" w:rsidRDefault="00A275F1" w:rsidP="007328A7">
      <w:pPr>
        <w:autoSpaceDE w:val="0"/>
        <w:autoSpaceDN w:val="0"/>
        <w:adjustRightInd w:val="0"/>
        <w:spacing w:before="0" w:after="0" w:line="240" w:lineRule="auto"/>
        <w:jc w:val="both"/>
        <w:rPr>
          <w:rStyle w:val="Hyperlink"/>
          <w:b/>
          <w:bCs/>
          <w:color w:val="002060"/>
          <w:szCs w:val="20"/>
          <w:u w:val="none"/>
        </w:rPr>
      </w:pPr>
    </w:p>
    <w:p w14:paraId="45B50E85" w14:textId="57EBA256" w:rsidR="00E00C5A" w:rsidRPr="00E00C5A" w:rsidRDefault="00E00C5A" w:rsidP="00E00C5A">
      <w:pPr>
        <w:pStyle w:val="ListParagraph"/>
        <w:numPr>
          <w:ilvl w:val="0"/>
          <w:numId w:val="4"/>
        </w:numPr>
        <w:autoSpaceDE w:val="0"/>
        <w:autoSpaceDN w:val="0"/>
        <w:adjustRightInd w:val="0"/>
        <w:spacing w:before="0" w:after="0" w:line="240" w:lineRule="auto"/>
        <w:jc w:val="both"/>
        <w:rPr>
          <w:color w:val="002060"/>
          <w:szCs w:val="20"/>
        </w:rPr>
      </w:pPr>
      <w:r w:rsidRPr="00E00C5A">
        <w:rPr>
          <w:rStyle w:val="Hyperlink"/>
          <w:color w:val="002060"/>
          <w:szCs w:val="20"/>
          <w:u w:val="none"/>
        </w:rPr>
        <w:t>As we want students to focus their personal reflections specifically on modelling and explanations, please use the prompts provided.</w:t>
      </w:r>
    </w:p>
    <w:p w14:paraId="448ED8FD" w14:textId="77777777" w:rsidR="00932A68" w:rsidRPr="00E00C5A" w:rsidRDefault="00932A68" w:rsidP="007328A7">
      <w:pPr>
        <w:autoSpaceDE w:val="0"/>
        <w:autoSpaceDN w:val="0"/>
        <w:adjustRightInd w:val="0"/>
        <w:spacing w:before="0" w:after="0" w:line="240" w:lineRule="auto"/>
        <w:jc w:val="both"/>
        <w:rPr>
          <w:rStyle w:val="Hyperlink"/>
          <w:b/>
          <w:bCs/>
          <w:color w:val="002060"/>
          <w:szCs w:val="20"/>
          <w:u w:val="none"/>
        </w:rPr>
      </w:pPr>
    </w:p>
    <w:p w14:paraId="75297D91" w14:textId="77777777" w:rsidR="00932A68" w:rsidRPr="00E00C5A" w:rsidRDefault="00932A68" w:rsidP="007328A7">
      <w:pPr>
        <w:autoSpaceDE w:val="0"/>
        <w:autoSpaceDN w:val="0"/>
        <w:adjustRightInd w:val="0"/>
        <w:spacing w:before="0" w:after="0" w:line="240" w:lineRule="auto"/>
        <w:jc w:val="both"/>
        <w:rPr>
          <w:rStyle w:val="Hyperlink"/>
          <w:b/>
          <w:bCs/>
          <w:color w:val="002060"/>
          <w:szCs w:val="20"/>
          <w:u w:val="none"/>
        </w:rPr>
      </w:pPr>
    </w:p>
    <w:p w14:paraId="52D154C6" w14:textId="05D8FC03" w:rsidR="00652942" w:rsidRPr="00E00C5A" w:rsidRDefault="00932A68" w:rsidP="007328A7">
      <w:pPr>
        <w:autoSpaceDE w:val="0"/>
        <w:autoSpaceDN w:val="0"/>
        <w:adjustRightInd w:val="0"/>
        <w:spacing w:before="0" w:after="0" w:line="240" w:lineRule="auto"/>
        <w:jc w:val="both"/>
        <w:rPr>
          <w:rStyle w:val="Hyperlink"/>
          <w:b/>
          <w:bCs/>
          <w:color w:val="002060"/>
          <w:szCs w:val="20"/>
          <w:u w:val="none"/>
        </w:rPr>
      </w:pPr>
      <w:r w:rsidRPr="00E00C5A">
        <w:rPr>
          <w:rStyle w:val="Hyperlink"/>
          <w:b/>
          <w:bCs/>
          <w:color w:val="002060"/>
          <w:szCs w:val="20"/>
          <w:u w:val="none"/>
        </w:rPr>
        <w:t xml:space="preserve">Resource 4 - </w:t>
      </w:r>
      <w:r w:rsidR="00652942" w:rsidRPr="00E00C5A">
        <w:rPr>
          <w:rStyle w:val="Hyperlink"/>
          <w:b/>
          <w:bCs/>
          <w:color w:val="002060"/>
          <w:szCs w:val="20"/>
          <w:u w:val="none"/>
        </w:rPr>
        <w:t>Observation prompts for mentors observing student teachers</w:t>
      </w:r>
      <w:r w:rsidR="00E00C5A" w:rsidRPr="00E00C5A">
        <w:rPr>
          <w:rStyle w:val="Hyperlink"/>
          <w:b/>
          <w:bCs/>
          <w:color w:val="002060"/>
          <w:szCs w:val="20"/>
          <w:u w:val="none"/>
        </w:rPr>
        <w:t>.</w:t>
      </w:r>
    </w:p>
    <w:p w14:paraId="7AD9B5D9" w14:textId="77777777" w:rsidR="00932A68" w:rsidRPr="00E00C5A" w:rsidRDefault="00932A68" w:rsidP="007328A7">
      <w:pPr>
        <w:autoSpaceDE w:val="0"/>
        <w:autoSpaceDN w:val="0"/>
        <w:adjustRightInd w:val="0"/>
        <w:spacing w:before="0" w:after="0" w:line="240" w:lineRule="auto"/>
        <w:jc w:val="both"/>
        <w:rPr>
          <w:rStyle w:val="Hyperlink"/>
          <w:color w:val="002060"/>
          <w:szCs w:val="20"/>
          <w:u w:val="none"/>
        </w:rPr>
      </w:pPr>
    </w:p>
    <w:p w14:paraId="09A743C4" w14:textId="1FD3647D" w:rsidR="00E00C5A" w:rsidRPr="00E00C5A" w:rsidRDefault="00652942" w:rsidP="00853AA6">
      <w:pPr>
        <w:pStyle w:val="ListParagraph"/>
        <w:numPr>
          <w:ilvl w:val="0"/>
          <w:numId w:val="4"/>
        </w:numPr>
        <w:autoSpaceDE w:val="0"/>
        <w:autoSpaceDN w:val="0"/>
        <w:adjustRightInd w:val="0"/>
        <w:spacing w:before="0" w:after="0" w:line="240" w:lineRule="auto"/>
        <w:jc w:val="both"/>
        <w:rPr>
          <w:rStyle w:val="Hyperlink"/>
          <w:color w:val="002060"/>
          <w:szCs w:val="20"/>
          <w:u w:val="none"/>
        </w:rPr>
      </w:pPr>
      <w:r w:rsidRPr="00E00C5A">
        <w:rPr>
          <w:rStyle w:val="Hyperlink"/>
          <w:color w:val="002060"/>
          <w:szCs w:val="20"/>
          <w:u w:val="none"/>
        </w:rPr>
        <w:t xml:space="preserve">As the ITaP has very specific aims, we ask that the usual LJMU observation pro-forma is </w:t>
      </w:r>
      <w:r w:rsidR="00932A68" w:rsidRPr="00E00C5A">
        <w:rPr>
          <w:rStyle w:val="Hyperlink"/>
          <w:color w:val="002060"/>
          <w:szCs w:val="20"/>
          <w:u w:val="none"/>
        </w:rPr>
        <w:t xml:space="preserve">not </w:t>
      </w:r>
      <w:r w:rsidRPr="00E00C5A">
        <w:rPr>
          <w:rStyle w:val="Hyperlink"/>
          <w:color w:val="002060"/>
          <w:szCs w:val="20"/>
          <w:u w:val="none"/>
        </w:rPr>
        <w:t>used when observing lessons taught as part of the ITaP.  Instead, please use the pro-forma provided</w:t>
      </w:r>
      <w:r w:rsidR="00E00C5A" w:rsidRPr="00E00C5A">
        <w:rPr>
          <w:rStyle w:val="Hyperlink"/>
          <w:color w:val="002060"/>
          <w:szCs w:val="20"/>
          <w:u w:val="none"/>
        </w:rPr>
        <w:t>.</w:t>
      </w:r>
    </w:p>
    <w:p w14:paraId="2D0DE983" w14:textId="4E9372C8" w:rsidR="00652942" w:rsidRPr="00E00C5A" w:rsidRDefault="00652942" w:rsidP="00E00C5A">
      <w:pPr>
        <w:autoSpaceDE w:val="0"/>
        <w:autoSpaceDN w:val="0"/>
        <w:adjustRightInd w:val="0"/>
        <w:spacing w:before="0" w:after="0" w:line="240" w:lineRule="auto"/>
        <w:jc w:val="both"/>
        <w:rPr>
          <w:rStyle w:val="Hyperlink"/>
          <w:color w:val="002060"/>
          <w:szCs w:val="20"/>
          <w:u w:val="none"/>
        </w:rPr>
      </w:pPr>
      <w:r w:rsidRPr="00E00C5A">
        <w:rPr>
          <w:rStyle w:val="Hyperlink"/>
          <w:color w:val="002060"/>
          <w:szCs w:val="20"/>
          <w:u w:val="none"/>
        </w:rPr>
        <w:t xml:space="preserve"> </w:t>
      </w:r>
    </w:p>
    <w:p w14:paraId="37265B26" w14:textId="26D14640" w:rsidR="00E00C5A" w:rsidRPr="00E00C5A" w:rsidRDefault="00E00C5A" w:rsidP="00E00C5A">
      <w:pPr>
        <w:autoSpaceDE w:val="0"/>
        <w:autoSpaceDN w:val="0"/>
        <w:adjustRightInd w:val="0"/>
        <w:spacing w:before="0" w:after="0" w:line="240" w:lineRule="auto"/>
        <w:jc w:val="both"/>
        <w:rPr>
          <w:rStyle w:val="Hyperlink"/>
          <w:b/>
          <w:bCs/>
          <w:color w:val="002060"/>
          <w:szCs w:val="20"/>
          <w:u w:val="none"/>
        </w:rPr>
      </w:pPr>
      <w:r w:rsidRPr="00E00C5A">
        <w:rPr>
          <w:rStyle w:val="Hyperlink"/>
          <w:b/>
          <w:bCs/>
          <w:color w:val="002060"/>
          <w:szCs w:val="20"/>
          <w:u w:val="none"/>
        </w:rPr>
        <w:t>Resource 5 - Checklist</w:t>
      </w:r>
    </w:p>
    <w:p w14:paraId="55839686" w14:textId="77777777" w:rsidR="00E00C5A" w:rsidRPr="00E00C5A" w:rsidRDefault="00E00C5A" w:rsidP="00E00C5A">
      <w:pPr>
        <w:autoSpaceDE w:val="0"/>
        <w:autoSpaceDN w:val="0"/>
        <w:adjustRightInd w:val="0"/>
        <w:spacing w:before="0" w:after="0" w:line="240" w:lineRule="auto"/>
        <w:jc w:val="both"/>
        <w:rPr>
          <w:rStyle w:val="Hyperlink"/>
          <w:color w:val="002060"/>
          <w:szCs w:val="20"/>
          <w:u w:val="none"/>
        </w:rPr>
      </w:pPr>
    </w:p>
    <w:p w14:paraId="237A5C8C" w14:textId="3E50749A" w:rsidR="00E00C5A" w:rsidRPr="00E00C5A" w:rsidRDefault="00E00C5A" w:rsidP="00E00C5A">
      <w:pPr>
        <w:pStyle w:val="ListParagraph"/>
        <w:numPr>
          <w:ilvl w:val="0"/>
          <w:numId w:val="4"/>
        </w:numPr>
        <w:rPr>
          <w:color w:val="002060"/>
          <w:szCs w:val="20"/>
        </w:rPr>
      </w:pPr>
      <w:r w:rsidRPr="00E00C5A">
        <w:rPr>
          <w:color w:val="002060"/>
          <w:szCs w:val="20"/>
        </w:rPr>
        <w:t xml:space="preserve">This document provides a clear checklist which clearly </w:t>
      </w:r>
      <w:r w:rsidR="00471751">
        <w:rPr>
          <w:color w:val="002060"/>
          <w:szCs w:val="20"/>
        </w:rPr>
        <w:t>s</w:t>
      </w:r>
      <w:r w:rsidR="00D67E55">
        <w:rPr>
          <w:color w:val="002060"/>
          <w:szCs w:val="20"/>
        </w:rPr>
        <w:t>t</w:t>
      </w:r>
      <w:r w:rsidR="00471751">
        <w:rPr>
          <w:color w:val="002060"/>
          <w:szCs w:val="20"/>
        </w:rPr>
        <w:t>ates</w:t>
      </w:r>
      <w:r w:rsidRPr="00E00C5A">
        <w:rPr>
          <w:color w:val="002060"/>
          <w:szCs w:val="20"/>
        </w:rPr>
        <w:t xml:space="preserve"> what students need to store in their one drive to evidence their </w:t>
      </w:r>
      <w:r w:rsidR="00912CD7" w:rsidRPr="00E00C5A">
        <w:rPr>
          <w:color w:val="002060"/>
          <w:szCs w:val="20"/>
        </w:rPr>
        <w:t>full engagement</w:t>
      </w:r>
      <w:r w:rsidRPr="00E00C5A">
        <w:rPr>
          <w:color w:val="002060"/>
          <w:szCs w:val="20"/>
        </w:rPr>
        <w:t xml:space="preserve"> in the ITaP</w:t>
      </w:r>
      <w:r w:rsidR="00471751">
        <w:rPr>
          <w:color w:val="002060"/>
          <w:szCs w:val="20"/>
        </w:rPr>
        <w:t>.</w:t>
      </w:r>
    </w:p>
    <w:p w14:paraId="0C4F0971" w14:textId="40D939CE" w:rsidR="00E00C5A" w:rsidRPr="00E00C5A" w:rsidRDefault="00E00C5A" w:rsidP="00E00C5A">
      <w:pPr>
        <w:autoSpaceDE w:val="0"/>
        <w:autoSpaceDN w:val="0"/>
        <w:adjustRightInd w:val="0"/>
        <w:spacing w:before="0" w:after="0" w:line="240" w:lineRule="auto"/>
        <w:ind w:firstLine="60"/>
        <w:jc w:val="both"/>
        <w:rPr>
          <w:rStyle w:val="Hyperlink"/>
          <w:color w:val="002060"/>
          <w:szCs w:val="20"/>
          <w:u w:val="none"/>
        </w:rPr>
      </w:pPr>
    </w:p>
    <w:p w14:paraId="48DC6439" w14:textId="77777777" w:rsidR="00ED13B2" w:rsidRDefault="00ED13B2" w:rsidP="007328A7">
      <w:pPr>
        <w:autoSpaceDE w:val="0"/>
        <w:autoSpaceDN w:val="0"/>
        <w:adjustRightInd w:val="0"/>
        <w:spacing w:before="0" w:after="0" w:line="240" w:lineRule="auto"/>
        <w:jc w:val="both"/>
        <w:rPr>
          <w:rStyle w:val="Hyperlink"/>
          <w:b/>
          <w:bCs/>
          <w:i/>
          <w:iCs/>
          <w:color w:val="002060"/>
          <w:szCs w:val="20"/>
          <w:u w:val="none"/>
        </w:rPr>
      </w:pPr>
    </w:p>
    <w:p w14:paraId="23CED95B" w14:textId="77777777" w:rsidR="00ED13B2" w:rsidRDefault="00ED13B2" w:rsidP="007328A7">
      <w:pPr>
        <w:autoSpaceDE w:val="0"/>
        <w:autoSpaceDN w:val="0"/>
        <w:adjustRightInd w:val="0"/>
        <w:spacing w:before="0" w:after="0" w:line="240" w:lineRule="auto"/>
        <w:jc w:val="both"/>
        <w:rPr>
          <w:rStyle w:val="Hyperlink"/>
          <w:b/>
          <w:bCs/>
          <w:i/>
          <w:iCs/>
          <w:color w:val="002060"/>
          <w:szCs w:val="20"/>
          <w:u w:val="none"/>
        </w:rPr>
      </w:pPr>
    </w:p>
    <w:p w14:paraId="6CD539E0" w14:textId="77777777" w:rsidR="00652942" w:rsidRPr="00652942" w:rsidRDefault="00652942" w:rsidP="007328A7">
      <w:pPr>
        <w:autoSpaceDE w:val="0"/>
        <w:autoSpaceDN w:val="0"/>
        <w:adjustRightInd w:val="0"/>
        <w:spacing w:before="0" w:after="0" w:line="240" w:lineRule="auto"/>
        <w:jc w:val="both"/>
        <w:rPr>
          <w:rStyle w:val="Hyperlink"/>
          <w:color w:val="002060"/>
          <w:szCs w:val="20"/>
          <w:u w:val="none"/>
        </w:rPr>
      </w:pPr>
    </w:p>
    <w:p w14:paraId="372BEDC8" w14:textId="77777777" w:rsidR="00652942" w:rsidRDefault="00652942" w:rsidP="00652942"/>
    <w:p w14:paraId="36392AC0" w14:textId="77777777" w:rsidR="00652942" w:rsidRDefault="00652942" w:rsidP="000F1B39">
      <w:pPr>
        <w:rPr>
          <w:b/>
          <w:bCs/>
          <w:color w:val="002060"/>
          <w:sz w:val="28"/>
          <w:szCs w:val="28"/>
        </w:rPr>
      </w:pPr>
    </w:p>
    <w:p w14:paraId="42F6F895" w14:textId="77777777" w:rsidR="00652942" w:rsidRDefault="00652942" w:rsidP="000F1B39">
      <w:pPr>
        <w:rPr>
          <w:b/>
          <w:bCs/>
          <w:color w:val="002060"/>
          <w:sz w:val="28"/>
          <w:szCs w:val="28"/>
        </w:rPr>
      </w:pPr>
    </w:p>
    <w:p w14:paraId="1DD3AD5C" w14:textId="77777777" w:rsidR="00652942" w:rsidRDefault="00652942" w:rsidP="000F1B39">
      <w:pPr>
        <w:rPr>
          <w:b/>
          <w:bCs/>
          <w:color w:val="002060"/>
          <w:sz w:val="28"/>
          <w:szCs w:val="28"/>
        </w:rPr>
      </w:pPr>
    </w:p>
    <w:p w14:paraId="27786659" w14:textId="77777777" w:rsidR="00652942" w:rsidRDefault="00652942" w:rsidP="000F1B39">
      <w:pPr>
        <w:rPr>
          <w:b/>
          <w:bCs/>
          <w:color w:val="002060"/>
          <w:sz w:val="28"/>
          <w:szCs w:val="28"/>
        </w:rPr>
      </w:pPr>
    </w:p>
    <w:p w14:paraId="76263A20" w14:textId="77777777" w:rsidR="00652942" w:rsidRDefault="00652942" w:rsidP="000F1B39">
      <w:pPr>
        <w:rPr>
          <w:b/>
          <w:bCs/>
          <w:color w:val="002060"/>
          <w:sz w:val="28"/>
          <w:szCs w:val="28"/>
        </w:rPr>
      </w:pPr>
    </w:p>
    <w:p w14:paraId="5595770A" w14:textId="77777777" w:rsidR="00652942" w:rsidRDefault="00652942" w:rsidP="000F1B39">
      <w:pPr>
        <w:rPr>
          <w:b/>
          <w:bCs/>
          <w:color w:val="002060"/>
          <w:sz w:val="28"/>
          <w:szCs w:val="28"/>
        </w:rPr>
      </w:pPr>
    </w:p>
    <w:p w14:paraId="67A93622" w14:textId="77777777" w:rsidR="00652942" w:rsidRDefault="00652942" w:rsidP="000F1B39">
      <w:pPr>
        <w:rPr>
          <w:b/>
          <w:bCs/>
          <w:color w:val="002060"/>
          <w:sz w:val="28"/>
          <w:szCs w:val="28"/>
        </w:rPr>
      </w:pPr>
    </w:p>
    <w:p w14:paraId="07D8EBB2" w14:textId="578EC6D3" w:rsidR="00EC6267" w:rsidRDefault="00EC6267" w:rsidP="000F1B39">
      <w:pPr>
        <w:rPr>
          <w:b/>
          <w:bCs/>
          <w:color w:val="002060"/>
          <w:sz w:val="28"/>
          <w:szCs w:val="28"/>
        </w:rPr>
      </w:pPr>
    </w:p>
    <w:p w14:paraId="17C56902" w14:textId="77777777" w:rsidR="00A275F1" w:rsidRDefault="00A275F1" w:rsidP="000F1B39">
      <w:pPr>
        <w:rPr>
          <w:b/>
          <w:bCs/>
          <w:color w:val="002060"/>
          <w:sz w:val="28"/>
          <w:szCs w:val="28"/>
        </w:rPr>
      </w:pPr>
    </w:p>
    <w:p w14:paraId="463788FA" w14:textId="5FB0AC0D" w:rsidR="000F1B39" w:rsidRPr="00D52C77" w:rsidRDefault="00EC6267" w:rsidP="000F1B39">
      <w:pPr>
        <w:rPr>
          <w:b/>
          <w:bCs/>
          <w:color w:val="002060"/>
          <w:sz w:val="28"/>
          <w:szCs w:val="28"/>
        </w:rPr>
      </w:pPr>
      <w:r>
        <w:rPr>
          <w:b/>
          <w:bCs/>
          <w:color w:val="002060"/>
          <w:sz w:val="28"/>
          <w:szCs w:val="28"/>
        </w:rPr>
        <w:lastRenderedPageBreak/>
        <w:t>Resource 1</w:t>
      </w:r>
      <w:r w:rsidR="008E4CC8">
        <w:rPr>
          <w:b/>
          <w:bCs/>
          <w:color w:val="002060"/>
          <w:sz w:val="28"/>
          <w:szCs w:val="28"/>
        </w:rPr>
        <w:t xml:space="preserve"> - </w:t>
      </w:r>
      <w:r w:rsidR="000F1B39">
        <w:rPr>
          <w:b/>
          <w:bCs/>
          <w:color w:val="002060"/>
          <w:sz w:val="28"/>
          <w:szCs w:val="28"/>
        </w:rPr>
        <w:t>Observing effective practice</w:t>
      </w:r>
      <w:r w:rsidR="008E4CC8">
        <w:rPr>
          <w:b/>
          <w:bCs/>
          <w:color w:val="002060"/>
          <w:sz w:val="28"/>
          <w:szCs w:val="28"/>
        </w:rPr>
        <w:t xml:space="preserve"> </w:t>
      </w:r>
    </w:p>
    <w:p w14:paraId="5B8EB2AA" w14:textId="4770BA20" w:rsidR="000F1B39" w:rsidRPr="00B442E1" w:rsidRDefault="000F1B39" w:rsidP="000F1B39">
      <w:pPr>
        <w:rPr>
          <w:color w:val="002060"/>
        </w:rPr>
      </w:pPr>
      <w:r w:rsidRPr="00B442E1">
        <w:rPr>
          <w:color w:val="002060"/>
        </w:rPr>
        <w:t xml:space="preserve">In the table below identify the times when </w:t>
      </w:r>
      <w:r w:rsidR="007D3099">
        <w:rPr>
          <w:color w:val="002060"/>
        </w:rPr>
        <w:t>modelling or explanation was used in the</w:t>
      </w:r>
      <w:r w:rsidR="003922DA">
        <w:rPr>
          <w:color w:val="002060"/>
        </w:rPr>
        <w:t xml:space="preserve"> </w:t>
      </w:r>
      <w:r w:rsidRPr="00B442E1">
        <w:rPr>
          <w:color w:val="002060"/>
        </w:rPr>
        <w:t>observ</w:t>
      </w:r>
      <w:r w:rsidR="003922DA">
        <w:rPr>
          <w:color w:val="002060"/>
        </w:rPr>
        <w:t>ed lesson</w:t>
      </w:r>
      <w:r w:rsidRPr="00B442E1">
        <w:rPr>
          <w:color w:val="002060"/>
        </w:rPr>
        <w:t>.  Note the strategies the teacher used, how often they used them and to what effect</w:t>
      </w:r>
      <w:r w:rsidR="007D3099">
        <w:rPr>
          <w:color w:val="002060"/>
        </w:rPr>
        <w:t>.</w:t>
      </w:r>
    </w:p>
    <w:tbl>
      <w:tblPr>
        <w:tblStyle w:val="TableGrid"/>
        <w:tblW w:w="9322" w:type="dxa"/>
        <w:tblLook w:val="04A0" w:firstRow="1" w:lastRow="0" w:firstColumn="1" w:lastColumn="0" w:noHBand="0" w:noVBand="1"/>
      </w:tblPr>
      <w:tblGrid>
        <w:gridCol w:w="855"/>
        <w:gridCol w:w="1165"/>
        <w:gridCol w:w="4820"/>
        <w:gridCol w:w="2482"/>
      </w:tblGrid>
      <w:tr w:rsidR="000F1B39" w:rsidRPr="00646B1F" w14:paraId="381D548B" w14:textId="77777777" w:rsidTr="0000532A">
        <w:trPr>
          <w:trHeight w:val="880"/>
        </w:trPr>
        <w:tc>
          <w:tcPr>
            <w:tcW w:w="855" w:type="dxa"/>
          </w:tcPr>
          <w:p w14:paraId="0C69076A" w14:textId="77777777" w:rsidR="000F1B39" w:rsidRPr="00646B1F" w:rsidRDefault="000F1B39" w:rsidP="0000532A">
            <w:pPr>
              <w:rPr>
                <w:b/>
                <w:color w:val="002060"/>
                <w:sz w:val="24"/>
                <w:szCs w:val="24"/>
              </w:rPr>
            </w:pPr>
            <w:r w:rsidRPr="00646B1F">
              <w:rPr>
                <w:b/>
                <w:color w:val="002060"/>
                <w:sz w:val="24"/>
                <w:szCs w:val="24"/>
              </w:rPr>
              <w:t>Date</w:t>
            </w:r>
          </w:p>
        </w:tc>
        <w:tc>
          <w:tcPr>
            <w:tcW w:w="1165" w:type="dxa"/>
          </w:tcPr>
          <w:p w14:paraId="344E3750" w14:textId="77777777" w:rsidR="000F1B39" w:rsidRPr="00646B1F" w:rsidRDefault="000F1B39" w:rsidP="0000532A">
            <w:pPr>
              <w:rPr>
                <w:b/>
                <w:color w:val="002060"/>
                <w:sz w:val="24"/>
                <w:szCs w:val="24"/>
              </w:rPr>
            </w:pPr>
            <w:r w:rsidRPr="00646B1F">
              <w:rPr>
                <w:b/>
                <w:color w:val="002060"/>
                <w:sz w:val="24"/>
                <w:szCs w:val="24"/>
              </w:rPr>
              <w:t>Teacher</w:t>
            </w:r>
          </w:p>
          <w:p w14:paraId="37ACCEAE" w14:textId="77777777" w:rsidR="000F1B39" w:rsidRPr="00646B1F" w:rsidRDefault="000F1B39" w:rsidP="0000532A">
            <w:pPr>
              <w:rPr>
                <w:b/>
                <w:color w:val="002060"/>
                <w:sz w:val="24"/>
                <w:szCs w:val="24"/>
              </w:rPr>
            </w:pPr>
            <w:r w:rsidRPr="00646B1F">
              <w:rPr>
                <w:b/>
                <w:color w:val="002060"/>
                <w:sz w:val="24"/>
                <w:szCs w:val="24"/>
              </w:rPr>
              <w:t>initials</w:t>
            </w:r>
          </w:p>
        </w:tc>
        <w:tc>
          <w:tcPr>
            <w:tcW w:w="4820" w:type="dxa"/>
          </w:tcPr>
          <w:p w14:paraId="7B81C226" w14:textId="11324FE6" w:rsidR="000F1B39" w:rsidRPr="00646B1F" w:rsidRDefault="000F1B39" w:rsidP="0000532A">
            <w:pPr>
              <w:rPr>
                <w:b/>
                <w:color w:val="002060"/>
                <w:sz w:val="24"/>
                <w:szCs w:val="24"/>
              </w:rPr>
            </w:pPr>
            <w:r w:rsidRPr="00646B1F">
              <w:rPr>
                <w:b/>
                <w:color w:val="002060"/>
                <w:sz w:val="24"/>
                <w:szCs w:val="24"/>
              </w:rPr>
              <w:t xml:space="preserve">Practical Strategies </w:t>
            </w:r>
            <w:r w:rsidRPr="00646B1F">
              <w:rPr>
                <w:color w:val="002060"/>
                <w:sz w:val="21"/>
                <w:szCs w:val="24"/>
              </w:rPr>
              <w:t xml:space="preserve">– practical strategies identified in observation, for example </w:t>
            </w:r>
            <w:r w:rsidR="007C1121">
              <w:rPr>
                <w:color w:val="002060"/>
                <w:sz w:val="21"/>
                <w:szCs w:val="24"/>
              </w:rPr>
              <w:t>delivering new information in small steps.</w:t>
            </w:r>
          </w:p>
        </w:tc>
        <w:tc>
          <w:tcPr>
            <w:tcW w:w="2482" w:type="dxa"/>
          </w:tcPr>
          <w:p w14:paraId="3C021CF2" w14:textId="77777777" w:rsidR="000F1B39" w:rsidRPr="00646B1F" w:rsidRDefault="000F1B39" w:rsidP="0000532A">
            <w:pPr>
              <w:rPr>
                <w:b/>
                <w:color w:val="002060"/>
                <w:sz w:val="24"/>
                <w:szCs w:val="24"/>
              </w:rPr>
            </w:pPr>
            <w:r w:rsidRPr="00646B1F">
              <w:rPr>
                <w:b/>
                <w:color w:val="002060"/>
                <w:sz w:val="24"/>
                <w:szCs w:val="24"/>
              </w:rPr>
              <w:t xml:space="preserve">Effect </w:t>
            </w:r>
            <w:r w:rsidRPr="00646B1F">
              <w:rPr>
                <w:color w:val="002060"/>
                <w:sz w:val="21"/>
                <w:szCs w:val="24"/>
              </w:rPr>
              <w:t>– the impact on learning that you observed.</w:t>
            </w:r>
          </w:p>
        </w:tc>
      </w:tr>
      <w:tr w:rsidR="000F1B39" w:rsidRPr="00646B1F" w14:paraId="02244A51" w14:textId="77777777" w:rsidTr="0000532A">
        <w:trPr>
          <w:trHeight w:val="1217"/>
        </w:trPr>
        <w:tc>
          <w:tcPr>
            <w:tcW w:w="855" w:type="dxa"/>
          </w:tcPr>
          <w:p w14:paraId="58413029" w14:textId="77777777" w:rsidR="000F1B39" w:rsidRPr="00646B1F" w:rsidRDefault="000F1B39" w:rsidP="0000532A">
            <w:pPr>
              <w:rPr>
                <w:b/>
                <w:color w:val="002060"/>
                <w:sz w:val="24"/>
                <w:szCs w:val="24"/>
              </w:rPr>
            </w:pPr>
          </w:p>
          <w:p w14:paraId="57E182AA" w14:textId="77777777" w:rsidR="000F1B39" w:rsidRPr="00646B1F" w:rsidRDefault="000F1B39" w:rsidP="0000532A">
            <w:pPr>
              <w:rPr>
                <w:b/>
                <w:color w:val="002060"/>
                <w:sz w:val="24"/>
                <w:szCs w:val="24"/>
              </w:rPr>
            </w:pPr>
          </w:p>
          <w:p w14:paraId="015E9192" w14:textId="77777777" w:rsidR="000F1B39" w:rsidRPr="00646B1F" w:rsidRDefault="000F1B39" w:rsidP="0000532A">
            <w:pPr>
              <w:rPr>
                <w:b/>
                <w:color w:val="002060"/>
                <w:sz w:val="24"/>
                <w:szCs w:val="24"/>
              </w:rPr>
            </w:pPr>
          </w:p>
        </w:tc>
        <w:tc>
          <w:tcPr>
            <w:tcW w:w="1165" w:type="dxa"/>
          </w:tcPr>
          <w:p w14:paraId="24035167" w14:textId="77777777" w:rsidR="000F1B39" w:rsidRPr="00646B1F" w:rsidRDefault="000F1B39" w:rsidP="0000532A">
            <w:pPr>
              <w:rPr>
                <w:b/>
                <w:color w:val="002060"/>
                <w:sz w:val="24"/>
                <w:szCs w:val="24"/>
              </w:rPr>
            </w:pPr>
          </w:p>
        </w:tc>
        <w:tc>
          <w:tcPr>
            <w:tcW w:w="4820" w:type="dxa"/>
          </w:tcPr>
          <w:p w14:paraId="2E569B36" w14:textId="77777777" w:rsidR="000F1B39" w:rsidRPr="00646B1F" w:rsidRDefault="000F1B39" w:rsidP="0000532A">
            <w:pPr>
              <w:rPr>
                <w:b/>
                <w:color w:val="002060"/>
                <w:sz w:val="24"/>
                <w:szCs w:val="24"/>
              </w:rPr>
            </w:pPr>
          </w:p>
        </w:tc>
        <w:tc>
          <w:tcPr>
            <w:tcW w:w="2482" w:type="dxa"/>
          </w:tcPr>
          <w:p w14:paraId="4B8D2DD6" w14:textId="77777777" w:rsidR="000F1B39" w:rsidRPr="00646B1F" w:rsidRDefault="000F1B39" w:rsidP="0000532A">
            <w:pPr>
              <w:rPr>
                <w:b/>
                <w:color w:val="002060"/>
                <w:sz w:val="24"/>
                <w:szCs w:val="24"/>
              </w:rPr>
            </w:pPr>
          </w:p>
        </w:tc>
      </w:tr>
      <w:tr w:rsidR="000F1B39" w:rsidRPr="00646B1F" w14:paraId="431ADB73" w14:textId="77777777" w:rsidTr="0000532A">
        <w:trPr>
          <w:trHeight w:val="1217"/>
        </w:trPr>
        <w:tc>
          <w:tcPr>
            <w:tcW w:w="855" w:type="dxa"/>
          </w:tcPr>
          <w:p w14:paraId="4543BFDF" w14:textId="77777777" w:rsidR="000F1B39" w:rsidRPr="00646B1F" w:rsidRDefault="000F1B39" w:rsidP="0000532A">
            <w:pPr>
              <w:rPr>
                <w:b/>
                <w:color w:val="002060"/>
                <w:sz w:val="24"/>
                <w:szCs w:val="24"/>
              </w:rPr>
            </w:pPr>
          </w:p>
          <w:p w14:paraId="53249B90" w14:textId="77777777" w:rsidR="000F1B39" w:rsidRPr="00646B1F" w:rsidRDefault="000F1B39" w:rsidP="0000532A">
            <w:pPr>
              <w:rPr>
                <w:b/>
                <w:color w:val="002060"/>
                <w:sz w:val="24"/>
                <w:szCs w:val="24"/>
              </w:rPr>
            </w:pPr>
          </w:p>
          <w:p w14:paraId="3E70D414" w14:textId="77777777" w:rsidR="000F1B39" w:rsidRPr="00646B1F" w:rsidRDefault="000F1B39" w:rsidP="0000532A">
            <w:pPr>
              <w:rPr>
                <w:b/>
                <w:color w:val="002060"/>
                <w:sz w:val="24"/>
                <w:szCs w:val="24"/>
              </w:rPr>
            </w:pPr>
          </w:p>
        </w:tc>
        <w:tc>
          <w:tcPr>
            <w:tcW w:w="1165" w:type="dxa"/>
          </w:tcPr>
          <w:p w14:paraId="0984EB45" w14:textId="77777777" w:rsidR="000F1B39" w:rsidRPr="00646B1F" w:rsidRDefault="000F1B39" w:rsidP="0000532A">
            <w:pPr>
              <w:rPr>
                <w:b/>
                <w:color w:val="002060"/>
                <w:sz w:val="24"/>
                <w:szCs w:val="24"/>
              </w:rPr>
            </w:pPr>
          </w:p>
        </w:tc>
        <w:tc>
          <w:tcPr>
            <w:tcW w:w="4820" w:type="dxa"/>
          </w:tcPr>
          <w:p w14:paraId="4B426E0A" w14:textId="77777777" w:rsidR="000F1B39" w:rsidRPr="00646B1F" w:rsidRDefault="000F1B39" w:rsidP="0000532A">
            <w:pPr>
              <w:rPr>
                <w:b/>
                <w:color w:val="002060"/>
                <w:sz w:val="24"/>
                <w:szCs w:val="24"/>
              </w:rPr>
            </w:pPr>
          </w:p>
        </w:tc>
        <w:tc>
          <w:tcPr>
            <w:tcW w:w="2482" w:type="dxa"/>
          </w:tcPr>
          <w:p w14:paraId="4E844368" w14:textId="77777777" w:rsidR="000F1B39" w:rsidRPr="00646B1F" w:rsidRDefault="000F1B39" w:rsidP="0000532A">
            <w:pPr>
              <w:rPr>
                <w:b/>
                <w:color w:val="002060"/>
                <w:sz w:val="24"/>
                <w:szCs w:val="24"/>
              </w:rPr>
            </w:pPr>
          </w:p>
        </w:tc>
      </w:tr>
      <w:tr w:rsidR="000F1B39" w:rsidRPr="00646B1F" w14:paraId="6E97094F" w14:textId="77777777" w:rsidTr="0000532A">
        <w:trPr>
          <w:trHeight w:val="1217"/>
        </w:trPr>
        <w:tc>
          <w:tcPr>
            <w:tcW w:w="855" w:type="dxa"/>
          </w:tcPr>
          <w:p w14:paraId="7861AF7A" w14:textId="77777777" w:rsidR="000F1B39" w:rsidRPr="00646B1F" w:rsidRDefault="000F1B39" w:rsidP="0000532A">
            <w:pPr>
              <w:rPr>
                <w:b/>
                <w:color w:val="002060"/>
                <w:sz w:val="24"/>
                <w:szCs w:val="24"/>
              </w:rPr>
            </w:pPr>
          </w:p>
          <w:p w14:paraId="5695E051" w14:textId="77777777" w:rsidR="000F1B39" w:rsidRPr="00646B1F" w:rsidRDefault="000F1B39" w:rsidP="0000532A">
            <w:pPr>
              <w:rPr>
                <w:b/>
                <w:color w:val="002060"/>
                <w:sz w:val="24"/>
                <w:szCs w:val="24"/>
              </w:rPr>
            </w:pPr>
          </w:p>
          <w:p w14:paraId="4ECB6D26" w14:textId="77777777" w:rsidR="000F1B39" w:rsidRPr="00646B1F" w:rsidRDefault="000F1B39" w:rsidP="0000532A">
            <w:pPr>
              <w:rPr>
                <w:b/>
                <w:color w:val="002060"/>
                <w:sz w:val="24"/>
                <w:szCs w:val="24"/>
              </w:rPr>
            </w:pPr>
          </w:p>
        </w:tc>
        <w:tc>
          <w:tcPr>
            <w:tcW w:w="1165" w:type="dxa"/>
          </w:tcPr>
          <w:p w14:paraId="6D272FF5" w14:textId="77777777" w:rsidR="000F1B39" w:rsidRPr="00646B1F" w:rsidRDefault="000F1B39" w:rsidP="0000532A">
            <w:pPr>
              <w:rPr>
                <w:b/>
                <w:color w:val="002060"/>
                <w:sz w:val="24"/>
                <w:szCs w:val="24"/>
              </w:rPr>
            </w:pPr>
          </w:p>
        </w:tc>
        <w:tc>
          <w:tcPr>
            <w:tcW w:w="4820" w:type="dxa"/>
          </w:tcPr>
          <w:p w14:paraId="1367AC17" w14:textId="77777777" w:rsidR="000F1B39" w:rsidRPr="00646B1F" w:rsidRDefault="000F1B39" w:rsidP="0000532A">
            <w:pPr>
              <w:rPr>
                <w:b/>
                <w:color w:val="002060"/>
                <w:sz w:val="24"/>
                <w:szCs w:val="24"/>
              </w:rPr>
            </w:pPr>
          </w:p>
        </w:tc>
        <w:tc>
          <w:tcPr>
            <w:tcW w:w="2482" w:type="dxa"/>
          </w:tcPr>
          <w:p w14:paraId="0B4198FE" w14:textId="77777777" w:rsidR="000F1B39" w:rsidRPr="00646B1F" w:rsidRDefault="000F1B39" w:rsidP="0000532A">
            <w:pPr>
              <w:rPr>
                <w:b/>
                <w:color w:val="002060"/>
                <w:sz w:val="24"/>
                <w:szCs w:val="24"/>
              </w:rPr>
            </w:pPr>
          </w:p>
        </w:tc>
      </w:tr>
      <w:tr w:rsidR="000F1B39" w:rsidRPr="00646B1F" w14:paraId="7E7E9A24" w14:textId="77777777" w:rsidTr="0000532A">
        <w:trPr>
          <w:trHeight w:val="1217"/>
        </w:trPr>
        <w:tc>
          <w:tcPr>
            <w:tcW w:w="855" w:type="dxa"/>
          </w:tcPr>
          <w:p w14:paraId="334D0F04" w14:textId="77777777" w:rsidR="000F1B39" w:rsidRPr="00646B1F" w:rsidRDefault="000F1B39" w:rsidP="0000532A">
            <w:pPr>
              <w:rPr>
                <w:b/>
                <w:color w:val="002060"/>
                <w:sz w:val="24"/>
                <w:szCs w:val="24"/>
              </w:rPr>
            </w:pPr>
          </w:p>
          <w:p w14:paraId="2E45D4E9" w14:textId="77777777" w:rsidR="000F1B39" w:rsidRPr="00646B1F" w:rsidRDefault="000F1B39" w:rsidP="0000532A">
            <w:pPr>
              <w:rPr>
                <w:b/>
                <w:color w:val="002060"/>
                <w:sz w:val="24"/>
                <w:szCs w:val="24"/>
              </w:rPr>
            </w:pPr>
          </w:p>
          <w:p w14:paraId="4805BAEC" w14:textId="77777777" w:rsidR="000F1B39" w:rsidRPr="00646B1F" w:rsidRDefault="000F1B39" w:rsidP="0000532A">
            <w:pPr>
              <w:rPr>
                <w:b/>
                <w:color w:val="002060"/>
                <w:sz w:val="24"/>
                <w:szCs w:val="24"/>
              </w:rPr>
            </w:pPr>
          </w:p>
        </w:tc>
        <w:tc>
          <w:tcPr>
            <w:tcW w:w="1165" w:type="dxa"/>
          </w:tcPr>
          <w:p w14:paraId="1EE0C621" w14:textId="77777777" w:rsidR="000F1B39" w:rsidRPr="00646B1F" w:rsidRDefault="000F1B39" w:rsidP="0000532A">
            <w:pPr>
              <w:rPr>
                <w:b/>
                <w:color w:val="002060"/>
                <w:sz w:val="24"/>
                <w:szCs w:val="24"/>
              </w:rPr>
            </w:pPr>
          </w:p>
        </w:tc>
        <w:tc>
          <w:tcPr>
            <w:tcW w:w="4820" w:type="dxa"/>
          </w:tcPr>
          <w:p w14:paraId="301DA406" w14:textId="77777777" w:rsidR="000F1B39" w:rsidRPr="00646B1F" w:rsidRDefault="000F1B39" w:rsidP="0000532A">
            <w:pPr>
              <w:rPr>
                <w:b/>
                <w:color w:val="002060"/>
                <w:sz w:val="24"/>
                <w:szCs w:val="24"/>
              </w:rPr>
            </w:pPr>
          </w:p>
        </w:tc>
        <w:tc>
          <w:tcPr>
            <w:tcW w:w="2482" w:type="dxa"/>
          </w:tcPr>
          <w:p w14:paraId="7C2A5151" w14:textId="77777777" w:rsidR="000F1B39" w:rsidRPr="00646B1F" w:rsidRDefault="000F1B39" w:rsidP="0000532A">
            <w:pPr>
              <w:rPr>
                <w:b/>
                <w:color w:val="002060"/>
                <w:sz w:val="24"/>
                <w:szCs w:val="24"/>
              </w:rPr>
            </w:pPr>
          </w:p>
        </w:tc>
      </w:tr>
      <w:tr w:rsidR="000F1B39" w:rsidRPr="00646B1F" w14:paraId="4C10AFF4" w14:textId="77777777" w:rsidTr="0000532A">
        <w:trPr>
          <w:trHeight w:val="1217"/>
        </w:trPr>
        <w:tc>
          <w:tcPr>
            <w:tcW w:w="855" w:type="dxa"/>
          </w:tcPr>
          <w:p w14:paraId="59EC51E2" w14:textId="77777777" w:rsidR="000F1B39" w:rsidRPr="00646B1F" w:rsidRDefault="000F1B39" w:rsidP="0000532A">
            <w:pPr>
              <w:rPr>
                <w:b/>
                <w:color w:val="002060"/>
                <w:sz w:val="24"/>
                <w:szCs w:val="24"/>
              </w:rPr>
            </w:pPr>
          </w:p>
          <w:p w14:paraId="5A0E4037" w14:textId="77777777" w:rsidR="000F1B39" w:rsidRPr="00646B1F" w:rsidRDefault="000F1B39" w:rsidP="0000532A">
            <w:pPr>
              <w:rPr>
                <w:b/>
                <w:color w:val="002060"/>
                <w:sz w:val="24"/>
                <w:szCs w:val="24"/>
              </w:rPr>
            </w:pPr>
          </w:p>
          <w:p w14:paraId="6FC25425" w14:textId="77777777" w:rsidR="000F1B39" w:rsidRPr="00646B1F" w:rsidRDefault="000F1B39" w:rsidP="0000532A">
            <w:pPr>
              <w:rPr>
                <w:b/>
                <w:color w:val="002060"/>
                <w:sz w:val="24"/>
                <w:szCs w:val="24"/>
              </w:rPr>
            </w:pPr>
          </w:p>
        </w:tc>
        <w:tc>
          <w:tcPr>
            <w:tcW w:w="1165" w:type="dxa"/>
          </w:tcPr>
          <w:p w14:paraId="0D230B4D" w14:textId="77777777" w:rsidR="000F1B39" w:rsidRPr="00646B1F" w:rsidRDefault="000F1B39" w:rsidP="0000532A">
            <w:pPr>
              <w:rPr>
                <w:b/>
                <w:color w:val="002060"/>
                <w:sz w:val="24"/>
                <w:szCs w:val="24"/>
              </w:rPr>
            </w:pPr>
          </w:p>
        </w:tc>
        <w:tc>
          <w:tcPr>
            <w:tcW w:w="4820" w:type="dxa"/>
          </w:tcPr>
          <w:p w14:paraId="14754631" w14:textId="77777777" w:rsidR="000F1B39" w:rsidRPr="00646B1F" w:rsidRDefault="000F1B39" w:rsidP="0000532A">
            <w:pPr>
              <w:rPr>
                <w:b/>
                <w:color w:val="002060"/>
                <w:sz w:val="24"/>
                <w:szCs w:val="24"/>
              </w:rPr>
            </w:pPr>
          </w:p>
        </w:tc>
        <w:tc>
          <w:tcPr>
            <w:tcW w:w="2482" w:type="dxa"/>
          </w:tcPr>
          <w:p w14:paraId="721288A2" w14:textId="77777777" w:rsidR="000F1B39" w:rsidRPr="00646B1F" w:rsidRDefault="000F1B39" w:rsidP="0000532A">
            <w:pPr>
              <w:rPr>
                <w:b/>
                <w:color w:val="002060"/>
                <w:sz w:val="24"/>
                <w:szCs w:val="24"/>
              </w:rPr>
            </w:pPr>
          </w:p>
        </w:tc>
      </w:tr>
      <w:tr w:rsidR="000F1B39" w:rsidRPr="00646B1F" w14:paraId="7E4F2714" w14:textId="77777777" w:rsidTr="0000532A">
        <w:trPr>
          <w:trHeight w:val="1217"/>
        </w:trPr>
        <w:tc>
          <w:tcPr>
            <w:tcW w:w="855" w:type="dxa"/>
          </w:tcPr>
          <w:p w14:paraId="373AFC48" w14:textId="77777777" w:rsidR="000F1B39" w:rsidRPr="00646B1F" w:rsidRDefault="000F1B39" w:rsidP="0000532A">
            <w:pPr>
              <w:rPr>
                <w:b/>
                <w:color w:val="002060"/>
                <w:sz w:val="24"/>
                <w:szCs w:val="24"/>
              </w:rPr>
            </w:pPr>
          </w:p>
        </w:tc>
        <w:tc>
          <w:tcPr>
            <w:tcW w:w="1165" w:type="dxa"/>
          </w:tcPr>
          <w:p w14:paraId="6CED2B6C" w14:textId="77777777" w:rsidR="000F1B39" w:rsidRPr="00646B1F" w:rsidRDefault="000F1B39" w:rsidP="0000532A">
            <w:pPr>
              <w:rPr>
                <w:b/>
                <w:color w:val="002060"/>
                <w:sz w:val="24"/>
                <w:szCs w:val="24"/>
              </w:rPr>
            </w:pPr>
          </w:p>
        </w:tc>
        <w:tc>
          <w:tcPr>
            <w:tcW w:w="4820" w:type="dxa"/>
          </w:tcPr>
          <w:p w14:paraId="7BAC5371" w14:textId="77777777" w:rsidR="000F1B39" w:rsidRDefault="000F1B39" w:rsidP="0000532A">
            <w:pPr>
              <w:rPr>
                <w:b/>
                <w:color w:val="002060"/>
                <w:sz w:val="24"/>
                <w:szCs w:val="24"/>
              </w:rPr>
            </w:pPr>
          </w:p>
          <w:p w14:paraId="283DDF31" w14:textId="77777777" w:rsidR="003922DA" w:rsidRDefault="003922DA" w:rsidP="0000532A">
            <w:pPr>
              <w:rPr>
                <w:b/>
                <w:color w:val="002060"/>
                <w:sz w:val="24"/>
                <w:szCs w:val="24"/>
              </w:rPr>
            </w:pPr>
          </w:p>
          <w:p w14:paraId="61A7C332" w14:textId="77777777" w:rsidR="003922DA" w:rsidRPr="00646B1F" w:rsidRDefault="003922DA" w:rsidP="0000532A">
            <w:pPr>
              <w:rPr>
                <w:b/>
                <w:color w:val="002060"/>
                <w:sz w:val="24"/>
                <w:szCs w:val="24"/>
              </w:rPr>
            </w:pPr>
          </w:p>
        </w:tc>
        <w:tc>
          <w:tcPr>
            <w:tcW w:w="2482" w:type="dxa"/>
          </w:tcPr>
          <w:p w14:paraId="7BF843D4" w14:textId="77777777" w:rsidR="000F1B39" w:rsidRPr="00646B1F" w:rsidRDefault="000F1B39" w:rsidP="0000532A">
            <w:pPr>
              <w:rPr>
                <w:b/>
                <w:color w:val="002060"/>
                <w:sz w:val="24"/>
                <w:szCs w:val="24"/>
              </w:rPr>
            </w:pPr>
          </w:p>
        </w:tc>
      </w:tr>
    </w:tbl>
    <w:p w14:paraId="5CB19217" w14:textId="77777777" w:rsidR="000F1B39" w:rsidRDefault="000F1B39" w:rsidP="000F1B39">
      <w:pPr>
        <w:rPr>
          <w:b/>
          <w:color w:val="002060"/>
          <w:sz w:val="32"/>
          <w:szCs w:val="18"/>
        </w:rPr>
      </w:pPr>
    </w:p>
    <w:p w14:paraId="3453DE2F" w14:textId="77777777" w:rsidR="008E4CC8" w:rsidRDefault="000F1B39" w:rsidP="003922DA">
      <w:r>
        <w:br w:type="page"/>
      </w:r>
    </w:p>
    <w:p w14:paraId="6A5A3515" w14:textId="4093F6AA" w:rsidR="003922DA" w:rsidRPr="008E4CC8" w:rsidRDefault="00EC6267" w:rsidP="003922DA">
      <w:pPr>
        <w:rPr>
          <w:b/>
          <w:color w:val="002060"/>
          <w:sz w:val="28"/>
          <w:szCs w:val="28"/>
        </w:rPr>
      </w:pPr>
      <w:r>
        <w:rPr>
          <w:b/>
          <w:bCs/>
          <w:color w:val="002060"/>
          <w:sz w:val="28"/>
          <w:szCs w:val="28"/>
        </w:rPr>
        <w:lastRenderedPageBreak/>
        <w:t xml:space="preserve">Resource </w:t>
      </w:r>
      <w:r w:rsidR="008E4CC8" w:rsidRPr="008E4CC8">
        <w:rPr>
          <w:b/>
          <w:color w:val="002060"/>
          <w:sz w:val="28"/>
          <w:szCs w:val="28"/>
        </w:rPr>
        <w:t xml:space="preserve">2 - </w:t>
      </w:r>
      <w:r w:rsidR="003922DA" w:rsidRPr="008E4CC8">
        <w:rPr>
          <w:b/>
          <w:color w:val="002060"/>
          <w:sz w:val="28"/>
          <w:szCs w:val="28"/>
        </w:rPr>
        <w:t>Observing Effective Practice</w:t>
      </w:r>
    </w:p>
    <w:p w14:paraId="21B34A70" w14:textId="2B50BCBD" w:rsidR="003922DA" w:rsidRPr="00D52C77" w:rsidRDefault="003922DA" w:rsidP="003922DA">
      <w:pPr>
        <w:rPr>
          <w:color w:val="002060"/>
          <w:sz w:val="22"/>
        </w:rPr>
      </w:pPr>
      <w:r w:rsidRPr="00D52C77">
        <w:rPr>
          <w:color w:val="002060"/>
          <w:sz w:val="22"/>
        </w:rPr>
        <w:t xml:space="preserve">In the next </w:t>
      </w:r>
      <w:r>
        <w:rPr>
          <w:color w:val="002060"/>
          <w:sz w:val="22"/>
        </w:rPr>
        <w:t xml:space="preserve">table </w:t>
      </w:r>
      <w:r w:rsidRPr="00D52C77">
        <w:rPr>
          <w:color w:val="002060"/>
          <w:sz w:val="22"/>
        </w:rPr>
        <w:t xml:space="preserve">note </w:t>
      </w:r>
      <w:r w:rsidR="005B53E0">
        <w:rPr>
          <w:color w:val="002060"/>
          <w:sz w:val="22"/>
        </w:rPr>
        <w:t>how modelling and explanation</w:t>
      </w:r>
      <w:r w:rsidR="008E4CC8">
        <w:rPr>
          <w:color w:val="002060"/>
          <w:sz w:val="22"/>
        </w:rPr>
        <w:t>s</w:t>
      </w:r>
      <w:r w:rsidR="005B53E0">
        <w:rPr>
          <w:color w:val="002060"/>
          <w:sz w:val="22"/>
        </w:rPr>
        <w:t xml:space="preserve"> </w:t>
      </w:r>
      <w:r w:rsidR="008E4CC8">
        <w:rPr>
          <w:color w:val="002060"/>
          <w:sz w:val="22"/>
        </w:rPr>
        <w:t>are</w:t>
      </w:r>
      <w:r w:rsidR="005B53E0">
        <w:rPr>
          <w:color w:val="002060"/>
          <w:sz w:val="22"/>
        </w:rPr>
        <w:t xml:space="preserve"> used at different times in the lesson.</w:t>
      </w:r>
    </w:p>
    <w:tbl>
      <w:tblPr>
        <w:tblStyle w:val="TableGrid"/>
        <w:tblW w:w="9322" w:type="dxa"/>
        <w:tblLook w:val="04A0" w:firstRow="1" w:lastRow="0" w:firstColumn="1" w:lastColumn="0" w:noHBand="0" w:noVBand="1"/>
      </w:tblPr>
      <w:tblGrid>
        <w:gridCol w:w="1186"/>
        <w:gridCol w:w="367"/>
        <w:gridCol w:w="1554"/>
        <w:gridCol w:w="1554"/>
        <w:gridCol w:w="1553"/>
        <w:gridCol w:w="1554"/>
        <w:gridCol w:w="1554"/>
      </w:tblGrid>
      <w:tr w:rsidR="003922DA" w:rsidRPr="00646B1F" w14:paraId="72627D21" w14:textId="77777777" w:rsidTr="0000532A">
        <w:trPr>
          <w:trHeight w:val="418"/>
        </w:trPr>
        <w:tc>
          <w:tcPr>
            <w:tcW w:w="1553" w:type="dxa"/>
            <w:gridSpan w:val="2"/>
            <w:tcBorders>
              <w:right w:val="nil"/>
            </w:tcBorders>
            <w:shd w:val="clear" w:color="auto" w:fill="auto"/>
            <w:vAlign w:val="center"/>
          </w:tcPr>
          <w:p w14:paraId="763B5C10" w14:textId="77777777" w:rsidR="003922DA" w:rsidRPr="00646B1F" w:rsidRDefault="003922DA" w:rsidP="0000532A">
            <w:pPr>
              <w:rPr>
                <w:rFonts w:cs="Arial"/>
                <w:b/>
                <w:color w:val="002060"/>
                <w:sz w:val="24"/>
                <w:szCs w:val="24"/>
              </w:rPr>
            </w:pPr>
            <w:r w:rsidRPr="00646B1F">
              <w:rPr>
                <w:rFonts w:cs="Arial"/>
                <w:b/>
                <w:color w:val="002060"/>
                <w:sz w:val="24"/>
                <w:szCs w:val="24"/>
              </w:rPr>
              <w:t xml:space="preserve">Year: </w:t>
            </w:r>
          </w:p>
        </w:tc>
        <w:tc>
          <w:tcPr>
            <w:tcW w:w="1554" w:type="dxa"/>
            <w:tcBorders>
              <w:left w:val="nil"/>
              <w:right w:val="single" w:sz="4" w:space="0" w:color="auto"/>
            </w:tcBorders>
            <w:shd w:val="clear" w:color="auto" w:fill="auto"/>
            <w:vAlign w:val="center"/>
          </w:tcPr>
          <w:p w14:paraId="5E47C68D" w14:textId="77777777" w:rsidR="003922DA" w:rsidRPr="00646B1F" w:rsidRDefault="003922DA" w:rsidP="0000532A">
            <w:pPr>
              <w:rPr>
                <w:rFonts w:cs="Arial"/>
                <w:color w:val="002060"/>
                <w:sz w:val="24"/>
                <w:szCs w:val="24"/>
              </w:rPr>
            </w:pPr>
          </w:p>
        </w:tc>
        <w:tc>
          <w:tcPr>
            <w:tcW w:w="1554" w:type="dxa"/>
            <w:tcBorders>
              <w:left w:val="single" w:sz="4" w:space="0" w:color="auto"/>
              <w:right w:val="nil"/>
            </w:tcBorders>
            <w:shd w:val="clear" w:color="auto" w:fill="auto"/>
            <w:vAlign w:val="center"/>
          </w:tcPr>
          <w:p w14:paraId="0298E911" w14:textId="77777777" w:rsidR="003922DA" w:rsidRPr="00646B1F" w:rsidRDefault="003922DA" w:rsidP="0000532A">
            <w:pPr>
              <w:rPr>
                <w:rFonts w:cs="Arial"/>
                <w:b/>
                <w:color w:val="002060"/>
                <w:sz w:val="24"/>
                <w:szCs w:val="24"/>
              </w:rPr>
            </w:pPr>
            <w:r w:rsidRPr="00646B1F">
              <w:rPr>
                <w:rFonts w:cs="Arial"/>
                <w:b/>
                <w:color w:val="002060"/>
                <w:sz w:val="24"/>
                <w:szCs w:val="24"/>
              </w:rPr>
              <w:t>Date:</w:t>
            </w:r>
          </w:p>
        </w:tc>
        <w:tc>
          <w:tcPr>
            <w:tcW w:w="1553" w:type="dxa"/>
            <w:tcBorders>
              <w:left w:val="nil"/>
            </w:tcBorders>
            <w:shd w:val="clear" w:color="auto" w:fill="auto"/>
            <w:vAlign w:val="center"/>
          </w:tcPr>
          <w:p w14:paraId="3F31DC7C" w14:textId="77777777" w:rsidR="003922DA" w:rsidRPr="00646B1F" w:rsidRDefault="003922DA" w:rsidP="0000532A">
            <w:pPr>
              <w:rPr>
                <w:rFonts w:cs="Arial"/>
                <w:color w:val="002060"/>
                <w:sz w:val="24"/>
                <w:szCs w:val="24"/>
              </w:rPr>
            </w:pPr>
          </w:p>
        </w:tc>
        <w:tc>
          <w:tcPr>
            <w:tcW w:w="1554" w:type="dxa"/>
            <w:tcBorders>
              <w:right w:val="nil"/>
            </w:tcBorders>
            <w:shd w:val="clear" w:color="auto" w:fill="auto"/>
            <w:vAlign w:val="center"/>
          </w:tcPr>
          <w:p w14:paraId="76E45A70" w14:textId="77777777" w:rsidR="003922DA" w:rsidRPr="00646B1F" w:rsidRDefault="003922DA" w:rsidP="0000532A">
            <w:pPr>
              <w:rPr>
                <w:rFonts w:cs="Arial"/>
                <w:b/>
                <w:color w:val="002060"/>
                <w:sz w:val="24"/>
                <w:szCs w:val="24"/>
              </w:rPr>
            </w:pPr>
            <w:r w:rsidRPr="00646B1F">
              <w:rPr>
                <w:rFonts w:cs="Arial"/>
                <w:b/>
                <w:color w:val="002060"/>
                <w:sz w:val="24"/>
                <w:szCs w:val="24"/>
              </w:rPr>
              <w:t>Classroom:</w:t>
            </w:r>
          </w:p>
        </w:tc>
        <w:tc>
          <w:tcPr>
            <w:tcW w:w="1554" w:type="dxa"/>
            <w:tcBorders>
              <w:left w:val="nil"/>
            </w:tcBorders>
            <w:shd w:val="clear" w:color="auto" w:fill="auto"/>
            <w:vAlign w:val="center"/>
          </w:tcPr>
          <w:p w14:paraId="316E5FEB" w14:textId="77777777" w:rsidR="003922DA" w:rsidRPr="00646B1F" w:rsidRDefault="003922DA" w:rsidP="0000532A">
            <w:pPr>
              <w:rPr>
                <w:rFonts w:cs="Arial"/>
                <w:color w:val="002060"/>
                <w:sz w:val="24"/>
                <w:szCs w:val="24"/>
              </w:rPr>
            </w:pPr>
          </w:p>
        </w:tc>
      </w:tr>
      <w:tr w:rsidR="003922DA" w:rsidRPr="00646B1F" w14:paraId="62396319" w14:textId="77777777" w:rsidTr="0000532A">
        <w:trPr>
          <w:trHeight w:val="461"/>
        </w:trPr>
        <w:tc>
          <w:tcPr>
            <w:tcW w:w="9322" w:type="dxa"/>
            <w:gridSpan w:val="7"/>
            <w:shd w:val="clear" w:color="auto" w:fill="auto"/>
            <w:vAlign w:val="center"/>
          </w:tcPr>
          <w:p w14:paraId="4767551F" w14:textId="7FD69697" w:rsidR="003922DA" w:rsidRPr="00646B1F" w:rsidRDefault="003922DA" w:rsidP="0000532A">
            <w:pPr>
              <w:rPr>
                <w:rFonts w:cs="Arial"/>
                <w:color w:val="002060"/>
                <w:sz w:val="24"/>
                <w:szCs w:val="24"/>
              </w:rPr>
            </w:pPr>
            <w:r w:rsidRPr="00646B1F">
              <w:rPr>
                <w:rFonts w:cs="Arial"/>
                <w:b/>
                <w:color w:val="002060"/>
                <w:sz w:val="24"/>
                <w:szCs w:val="24"/>
              </w:rPr>
              <w:t xml:space="preserve">Focus of Observation: </w:t>
            </w:r>
            <w:r w:rsidR="005B53E0">
              <w:rPr>
                <w:rFonts w:cs="Arial"/>
                <w:color w:val="002060"/>
                <w:sz w:val="24"/>
                <w:szCs w:val="24"/>
              </w:rPr>
              <w:t>Modelling and explanation</w:t>
            </w:r>
            <w:r w:rsidR="007A7829">
              <w:rPr>
                <w:rFonts w:cs="Arial"/>
                <w:color w:val="002060"/>
                <w:sz w:val="24"/>
                <w:szCs w:val="24"/>
              </w:rPr>
              <w:t>s</w:t>
            </w:r>
          </w:p>
        </w:tc>
      </w:tr>
      <w:tr w:rsidR="003922DA" w:rsidRPr="00646B1F" w14:paraId="05BAF439" w14:textId="77777777" w:rsidTr="0000532A">
        <w:trPr>
          <w:trHeight w:val="237"/>
        </w:trPr>
        <w:tc>
          <w:tcPr>
            <w:tcW w:w="1186" w:type="dxa"/>
            <w:tcBorders>
              <w:right w:val="dotted" w:sz="4" w:space="0" w:color="auto"/>
            </w:tcBorders>
          </w:tcPr>
          <w:p w14:paraId="4E9B91F2" w14:textId="77777777" w:rsidR="003922DA" w:rsidRPr="00646B1F" w:rsidRDefault="003922DA" w:rsidP="0000532A">
            <w:pPr>
              <w:rPr>
                <w:rFonts w:cs="Arial"/>
                <w:b/>
                <w:color w:val="002060"/>
                <w:sz w:val="24"/>
                <w:szCs w:val="24"/>
              </w:rPr>
            </w:pPr>
            <w:r w:rsidRPr="00646B1F">
              <w:rPr>
                <w:rFonts w:cs="Arial"/>
                <w:b/>
                <w:color w:val="002060"/>
                <w:sz w:val="24"/>
                <w:szCs w:val="24"/>
              </w:rPr>
              <w:t>Time</w:t>
            </w:r>
          </w:p>
        </w:tc>
        <w:tc>
          <w:tcPr>
            <w:tcW w:w="8136" w:type="dxa"/>
            <w:gridSpan w:val="6"/>
            <w:tcBorders>
              <w:left w:val="dotted" w:sz="4" w:space="0" w:color="auto"/>
            </w:tcBorders>
          </w:tcPr>
          <w:p w14:paraId="413ABEEA" w14:textId="77777777" w:rsidR="003922DA" w:rsidRPr="00646B1F" w:rsidRDefault="003922DA" w:rsidP="0000532A">
            <w:pPr>
              <w:rPr>
                <w:rFonts w:cs="Arial"/>
                <w:b/>
                <w:color w:val="002060"/>
                <w:sz w:val="24"/>
                <w:szCs w:val="24"/>
              </w:rPr>
            </w:pPr>
            <w:r w:rsidRPr="00646B1F">
              <w:rPr>
                <w:rFonts w:cs="Arial"/>
                <w:b/>
                <w:color w:val="002060"/>
                <w:sz w:val="24"/>
                <w:szCs w:val="24"/>
              </w:rPr>
              <w:t>Activity</w:t>
            </w:r>
          </w:p>
        </w:tc>
      </w:tr>
      <w:tr w:rsidR="003922DA" w:rsidRPr="00646B1F" w14:paraId="6F1BFA7B" w14:textId="77777777" w:rsidTr="0000532A">
        <w:trPr>
          <w:trHeight w:val="475"/>
        </w:trPr>
        <w:tc>
          <w:tcPr>
            <w:tcW w:w="9322" w:type="dxa"/>
            <w:gridSpan w:val="7"/>
            <w:tcBorders>
              <w:bottom w:val="single" w:sz="4" w:space="0" w:color="auto"/>
            </w:tcBorders>
            <w:shd w:val="clear" w:color="auto" w:fill="auto"/>
          </w:tcPr>
          <w:p w14:paraId="6F881E3C" w14:textId="7BA9D185" w:rsidR="00914E74" w:rsidRDefault="003922DA" w:rsidP="00914E74">
            <w:pPr>
              <w:spacing w:before="0" w:after="0" w:line="240" w:lineRule="auto"/>
              <w:rPr>
                <w:rFonts w:cs="Arial"/>
                <w:i/>
                <w:color w:val="002060"/>
                <w:szCs w:val="24"/>
              </w:rPr>
            </w:pPr>
            <w:r w:rsidRPr="00646B1F">
              <w:rPr>
                <w:rFonts w:cs="Arial"/>
                <w:b/>
                <w:i/>
                <w:color w:val="002060"/>
                <w:szCs w:val="24"/>
              </w:rPr>
              <w:t>Starter</w:t>
            </w:r>
            <w:r w:rsidRPr="00646B1F">
              <w:rPr>
                <w:rFonts w:cs="Arial"/>
                <w:i/>
                <w:color w:val="002060"/>
                <w:szCs w:val="24"/>
              </w:rPr>
              <w:t xml:space="preserve"> </w:t>
            </w:r>
            <w:r w:rsidRPr="00A02A55">
              <w:rPr>
                <w:rFonts w:cs="Arial"/>
                <w:b/>
                <w:bCs/>
                <w:i/>
                <w:color w:val="002060"/>
                <w:szCs w:val="24"/>
              </w:rPr>
              <w:t>activities</w:t>
            </w:r>
            <w:r w:rsidRPr="00646B1F">
              <w:rPr>
                <w:rFonts w:cs="Arial"/>
                <w:i/>
                <w:color w:val="002060"/>
                <w:szCs w:val="24"/>
              </w:rPr>
              <w:t xml:space="preserve"> –</w:t>
            </w:r>
            <w:r w:rsidR="00A02A55">
              <w:rPr>
                <w:rFonts w:cs="Arial"/>
                <w:i/>
                <w:color w:val="002060"/>
                <w:szCs w:val="24"/>
              </w:rPr>
              <w:t xml:space="preserve"> </w:t>
            </w:r>
            <w:r w:rsidR="00A02A55" w:rsidRPr="00646B1F">
              <w:rPr>
                <w:rFonts w:cs="Arial"/>
                <w:i/>
                <w:color w:val="002060"/>
                <w:szCs w:val="24"/>
              </w:rPr>
              <w:t xml:space="preserve">what practical strategies can you observe </w:t>
            </w:r>
            <w:r w:rsidR="007F499C">
              <w:rPr>
                <w:rFonts w:cs="Arial"/>
                <w:i/>
                <w:color w:val="002060"/>
                <w:szCs w:val="24"/>
              </w:rPr>
              <w:t>during</w:t>
            </w:r>
            <w:r w:rsidR="00A02A55" w:rsidRPr="00646B1F">
              <w:rPr>
                <w:rFonts w:cs="Arial"/>
                <w:i/>
                <w:color w:val="002060"/>
                <w:szCs w:val="24"/>
              </w:rPr>
              <w:t xml:space="preserve"> the </w:t>
            </w:r>
            <w:r w:rsidR="00914E74">
              <w:rPr>
                <w:rFonts w:cs="Arial"/>
                <w:i/>
                <w:color w:val="002060"/>
                <w:szCs w:val="24"/>
              </w:rPr>
              <w:t xml:space="preserve">start of the </w:t>
            </w:r>
            <w:r w:rsidR="00A02A55" w:rsidRPr="00646B1F">
              <w:rPr>
                <w:rFonts w:cs="Arial"/>
                <w:i/>
                <w:color w:val="002060"/>
                <w:szCs w:val="24"/>
              </w:rPr>
              <w:t>lesson</w:t>
            </w:r>
            <w:r w:rsidR="007F499C">
              <w:rPr>
                <w:rFonts w:cs="Arial"/>
                <w:i/>
                <w:color w:val="002060"/>
                <w:szCs w:val="24"/>
              </w:rPr>
              <w:t xml:space="preserve">? </w:t>
            </w:r>
          </w:p>
          <w:p w14:paraId="046A0B23" w14:textId="00043617" w:rsidR="00914E74" w:rsidRPr="00914E74" w:rsidRDefault="008E7F7C" w:rsidP="00914E74">
            <w:pPr>
              <w:pStyle w:val="ListParagraph"/>
              <w:numPr>
                <w:ilvl w:val="0"/>
                <w:numId w:val="24"/>
              </w:numPr>
              <w:spacing w:before="0" w:after="0" w:line="240" w:lineRule="auto"/>
              <w:rPr>
                <w:rFonts w:cs="Arial"/>
                <w:i/>
                <w:color w:val="002060"/>
                <w:szCs w:val="24"/>
              </w:rPr>
            </w:pPr>
            <w:r w:rsidRPr="00914E74">
              <w:rPr>
                <w:rFonts w:cs="Arial"/>
                <w:i/>
                <w:color w:val="002060"/>
                <w:szCs w:val="24"/>
              </w:rPr>
              <w:t>Is the ‘why’ of the lesson explained?</w:t>
            </w:r>
          </w:p>
          <w:p w14:paraId="12BE2144" w14:textId="2F960F2A" w:rsidR="00914E74" w:rsidRPr="00914E74" w:rsidRDefault="005722CF" w:rsidP="00914E74">
            <w:pPr>
              <w:pStyle w:val="ListParagraph"/>
              <w:numPr>
                <w:ilvl w:val="0"/>
                <w:numId w:val="24"/>
              </w:numPr>
              <w:spacing w:before="0" w:after="0" w:line="240" w:lineRule="auto"/>
              <w:rPr>
                <w:rFonts w:cs="Arial"/>
                <w:i/>
                <w:color w:val="002060"/>
                <w:szCs w:val="24"/>
              </w:rPr>
            </w:pPr>
            <w:r w:rsidRPr="00914E74">
              <w:rPr>
                <w:rFonts w:cs="Arial"/>
                <w:i/>
                <w:color w:val="002060"/>
                <w:szCs w:val="24"/>
              </w:rPr>
              <w:t>Is an explanation used to ‘hook’ pupil</w:t>
            </w:r>
            <w:r w:rsidR="00D67E55">
              <w:rPr>
                <w:rFonts w:cs="Arial"/>
                <w:i/>
                <w:color w:val="002060"/>
                <w:szCs w:val="24"/>
              </w:rPr>
              <w:t>s</w:t>
            </w:r>
            <w:r w:rsidRPr="00914E74">
              <w:rPr>
                <w:rFonts w:cs="Arial"/>
                <w:i/>
                <w:color w:val="002060"/>
                <w:szCs w:val="24"/>
              </w:rPr>
              <w:t xml:space="preserve"> in and capture their interest?</w:t>
            </w:r>
          </w:p>
          <w:p w14:paraId="290F8B8A" w14:textId="40ADA05C" w:rsidR="00914E74" w:rsidRPr="00914E74" w:rsidRDefault="00C76A2C" w:rsidP="00914E74">
            <w:pPr>
              <w:pStyle w:val="ListParagraph"/>
              <w:numPr>
                <w:ilvl w:val="0"/>
                <w:numId w:val="24"/>
              </w:numPr>
              <w:spacing w:before="0" w:after="0" w:line="240" w:lineRule="auto"/>
              <w:rPr>
                <w:rFonts w:cs="Arial"/>
                <w:i/>
                <w:color w:val="002060"/>
                <w:szCs w:val="24"/>
              </w:rPr>
            </w:pPr>
            <w:r w:rsidRPr="00914E74">
              <w:rPr>
                <w:rFonts w:cs="Arial"/>
                <w:i/>
                <w:color w:val="002060"/>
                <w:szCs w:val="24"/>
              </w:rPr>
              <w:t xml:space="preserve">Is the information explained in context </w:t>
            </w:r>
            <w:r w:rsidR="00294E43" w:rsidRPr="00914E74">
              <w:rPr>
                <w:rFonts w:cs="Arial"/>
                <w:i/>
                <w:color w:val="002060"/>
                <w:szCs w:val="24"/>
              </w:rPr>
              <w:t>of what has already been learnt</w:t>
            </w:r>
            <w:r w:rsidR="00914E74" w:rsidRPr="00914E74">
              <w:rPr>
                <w:rFonts w:cs="Arial"/>
                <w:i/>
                <w:color w:val="002060"/>
                <w:szCs w:val="24"/>
              </w:rPr>
              <w:t>?</w:t>
            </w:r>
          </w:p>
          <w:p w14:paraId="54C044CB" w14:textId="27920234" w:rsidR="003922DA" w:rsidRPr="00914E74" w:rsidRDefault="00D3016B" w:rsidP="00914E74">
            <w:pPr>
              <w:pStyle w:val="ListParagraph"/>
              <w:numPr>
                <w:ilvl w:val="0"/>
                <w:numId w:val="24"/>
              </w:numPr>
              <w:spacing w:before="0" w:after="0" w:line="240" w:lineRule="auto"/>
              <w:rPr>
                <w:rFonts w:cs="Arial"/>
                <w:i/>
                <w:color w:val="002060"/>
                <w:szCs w:val="24"/>
              </w:rPr>
            </w:pPr>
            <w:r w:rsidRPr="00914E74">
              <w:rPr>
                <w:rFonts w:cs="Arial"/>
                <w:i/>
                <w:color w:val="002060"/>
                <w:szCs w:val="24"/>
              </w:rPr>
              <w:t xml:space="preserve">How are the starter activities modelled and explained? </w:t>
            </w:r>
          </w:p>
        </w:tc>
      </w:tr>
      <w:tr w:rsidR="003922DA" w:rsidRPr="00646B1F" w14:paraId="42F1CDB4" w14:textId="77777777" w:rsidTr="0000532A">
        <w:trPr>
          <w:trHeight w:val="1701"/>
        </w:trPr>
        <w:tc>
          <w:tcPr>
            <w:tcW w:w="1186" w:type="dxa"/>
            <w:tcBorders>
              <w:right w:val="dotted" w:sz="4" w:space="0" w:color="auto"/>
            </w:tcBorders>
          </w:tcPr>
          <w:p w14:paraId="1F653F9D" w14:textId="77777777" w:rsidR="003922DA" w:rsidRPr="00646B1F" w:rsidRDefault="003922DA" w:rsidP="0000532A">
            <w:pPr>
              <w:rPr>
                <w:rFonts w:cs="Arial"/>
                <w:color w:val="002060"/>
                <w:sz w:val="24"/>
                <w:szCs w:val="24"/>
              </w:rPr>
            </w:pPr>
          </w:p>
        </w:tc>
        <w:tc>
          <w:tcPr>
            <w:tcW w:w="8136" w:type="dxa"/>
            <w:gridSpan w:val="6"/>
            <w:tcBorders>
              <w:left w:val="dotted" w:sz="4" w:space="0" w:color="auto"/>
            </w:tcBorders>
          </w:tcPr>
          <w:p w14:paraId="0A46387D" w14:textId="77777777" w:rsidR="003922DA" w:rsidRPr="00646B1F" w:rsidRDefault="003922DA" w:rsidP="0000532A">
            <w:pPr>
              <w:rPr>
                <w:rFonts w:cs="Arial"/>
                <w:color w:val="002060"/>
                <w:sz w:val="24"/>
                <w:szCs w:val="24"/>
              </w:rPr>
            </w:pPr>
          </w:p>
        </w:tc>
      </w:tr>
      <w:tr w:rsidR="003922DA" w:rsidRPr="00646B1F" w14:paraId="6AE3F027" w14:textId="77777777" w:rsidTr="0000532A">
        <w:trPr>
          <w:trHeight w:val="732"/>
        </w:trPr>
        <w:tc>
          <w:tcPr>
            <w:tcW w:w="9322" w:type="dxa"/>
            <w:gridSpan w:val="7"/>
            <w:tcBorders>
              <w:bottom w:val="single" w:sz="4" w:space="0" w:color="auto"/>
            </w:tcBorders>
            <w:shd w:val="clear" w:color="auto" w:fill="auto"/>
          </w:tcPr>
          <w:p w14:paraId="0550374F" w14:textId="51253B84" w:rsidR="007A7829" w:rsidRDefault="003922DA" w:rsidP="007A7829">
            <w:pPr>
              <w:spacing w:before="0" w:after="0" w:line="240" w:lineRule="auto"/>
              <w:rPr>
                <w:rFonts w:cs="Arial"/>
                <w:i/>
                <w:color w:val="002060"/>
                <w:szCs w:val="24"/>
              </w:rPr>
            </w:pPr>
            <w:r w:rsidRPr="00646B1F">
              <w:rPr>
                <w:rFonts w:cs="Arial"/>
                <w:b/>
                <w:i/>
                <w:color w:val="002060"/>
                <w:szCs w:val="24"/>
              </w:rPr>
              <w:t>Main</w:t>
            </w:r>
            <w:r w:rsidRPr="00646B1F">
              <w:rPr>
                <w:rFonts w:cs="Arial"/>
                <w:i/>
                <w:color w:val="002060"/>
                <w:szCs w:val="24"/>
              </w:rPr>
              <w:t xml:space="preserve"> </w:t>
            </w:r>
            <w:r w:rsidRPr="00367069">
              <w:rPr>
                <w:rFonts w:cs="Arial"/>
                <w:b/>
                <w:bCs/>
                <w:i/>
                <w:color w:val="002060"/>
                <w:szCs w:val="24"/>
              </w:rPr>
              <w:t>activities</w:t>
            </w:r>
            <w:r w:rsidRPr="00646B1F">
              <w:rPr>
                <w:rFonts w:cs="Arial"/>
                <w:i/>
                <w:color w:val="002060"/>
                <w:szCs w:val="24"/>
              </w:rPr>
              <w:t xml:space="preserve"> </w:t>
            </w:r>
            <w:r w:rsidR="007F499C">
              <w:rPr>
                <w:rFonts w:cs="Arial"/>
                <w:i/>
                <w:color w:val="002060"/>
                <w:szCs w:val="24"/>
              </w:rPr>
              <w:t xml:space="preserve">- </w:t>
            </w:r>
            <w:r w:rsidR="00A02A55" w:rsidRPr="00646B1F">
              <w:rPr>
                <w:rFonts w:cs="Arial"/>
                <w:i/>
                <w:color w:val="002060"/>
                <w:szCs w:val="24"/>
              </w:rPr>
              <w:t xml:space="preserve">what practical strategies can you observe </w:t>
            </w:r>
            <w:r w:rsidR="007F499C">
              <w:rPr>
                <w:rFonts w:cs="Arial"/>
                <w:i/>
                <w:color w:val="002060"/>
                <w:szCs w:val="24"/>
              </w:rPr>
              <w:t>during</w:t>
            </w:r>
            <w:r w:rsidR="00A02A55" w:rsidRPr="00646B1F">
              <w:rPr>
                <w:rFonts w:cs="Arial"/>
                <w:i/>
                <w:color w:val="002060"/>
                <w:szCs w:val="24"/>
              </w:rPr>
              <w:t xml:space="preserve"> the </w:t>
            </w:r>
            <w:r w:rsidR="00A02A55">
              <w:rPr>
                <w:rFonts w:cs="Arial"/>
                <w:i/>
                <w:color w:val="002060"/>
                <w:szCs w:val="24"/>
              </w:rPr>
              <w:t>main activities</w:t>
            </w:r>
            <w:r w:rsidR="007F499C">
              <w:rPr>
                <w:rFonts w:cs="Arial"/>
                <w:i/>
                <w:color w:val="002060"/>
                <w:szCs w:val="24"/>
              </w:rPr>
              <w:t>?</w:t>
            </w:r>
            <w:r w:rsidR="00A02A55" w:rsidRPr="00646B1F">
              <w:rPr>
                <w:rFonts w:cs="Arial"/>
                <w:i/>
                <w:color w:val="002060"/>
                <w:szCs w:val="24"/>
              </w:rPr>
              <w:t xml:space="preserve"> </w:t>
            </w:r>
          </w:p>
          <w:p w14:paraId="4761D99A" w14:textId="77777777" w:rsidR="007A7829" w:rsidRPr="007A7829" w:rsidRDefault="00367069" w:rsidP="007A7829">
            <w:pPr>
              <w:pStyle w:val="ListParagraph"/>
              <w:numPr>
                <w:ilvl w:val="0"/>
                <w:numId w:val="23"/>
              </w:numPr>
              <w:spacing w:before="0" w:after="0" w:line="240" w:lineRule="auto"/>
              <w:rPr>
                <w:rFonts w:cs="Arial"/>
                <w:i/>
                <w:color w:val="002060"/>
                <w:szCs w:val="24"/>
              </w:rPr>
            </w:pPr>
            <w:r w:rsidRPr="007A7829">
              <w:rPr>
                <w:rFonts w:cs="Arial"/>
                <w:i/>
                <w:color w:val="002060"/>
                <w:szCs w:val="24"/>
              </w:rPr>
              <w:t xml:space="preserve">How </w:t>
            </w:r>
            <w:r w:rsidR="00DD4A32" w:rsidRPr="007A7829">
              <w:rPr>
                <w:rFonts w:cs="Arial"/>
                <w:i/>
                <w:color w:val="002060"/>
                <w:szCs w:val="24"/>
              </w:rPr>
              <w:t>do explanations build on the starter activities</w:t>
            </w:r>
            <w:r w:rsidRPr="007A7829">
              <w:rPr>
                <w:rFonts w:cs="Arial"/>
                <w:i/>
                <w:color w:val="002060"/>
                <w:szCs w:val="24"/>
              </w:rPr>
              <w:t>?</w:t>
            </w:r>
            <w:r w:rsidR="00A02A55" w:rsidRPr="007A7829">
              <w:rPr>
                <w:rFonts w:cs="Arial"/>
                <w:i/>
                <w:color w:val="002060"/>
                <w:szCs w:val="24"/>
              </w:rPr>
              <w:t xml:space="preserve"> </w:t>
            </w:r>
          </w:p>
          <w:p w14:paraId="0793C852" w14:textId="233CA56E" w:rsidR="007A7829" w:rsidRDefault="00295311" w:rsidP="007A7829">
            <w:pPr>
              <w:pStyle w:val="ListParagraph"/>
              <w:numPr>
                <w:ilvl w:val="0"/>
                <w:numId w:val="23"/>
              </w:numPr>
              <w:spacing w:before="0" w:after="0" w:line="240" w:lineRule="auto"/>
              <w:rPr>
                <w:rFonts w:cs="Arial"/>
                <w:i/>
                <w:color w:val="002060"/>
                <w:szCs w:val="24"/>
              </w:rPr>
            </w:pPr>
            <w:r w:rsidRPr="007A7829">
              <w:rPr>
                <w:rFonts w:cs="Arial"/>
                <w:i/>
                <w:color w:val="002060"/>
                <w:szCs w:val="24"/>
              </w:rPr>
              <w:t>How does the teacher ensure the pupils do</w:t>
            </w:r>
            <w:r w:rsidR="00D67E55">
              <w:rPr>
                <w:rFonts w:cs="Arial"/>
                <w:i/>
                <w:color w:val="002060"/>
                <w:szCs w:val="24"/>
              </w:rPr>
              <w:t xml:space="preserve"> </w:t>
            </w:r>
            <w:r w:rsidRPr="007A7829">
              <w:rPr>
                <w:rFonts w:cs="Arial"/>
                <w:i/>
                <w:color w:val="002060"/>
                <w:szCs w:val="24"/>
              </w:rPr>
              <w:t>n</w:t>
            </w:r>
            <w:r w:rsidR="00D67E55">
              <w:rPr>
                <w:rFonts w:cs="Arial"/>
                <w:i/>
                <w:color w:val="002060"/>
                <w:szCs w:val="24"/>
              </w:rPr>
              <w:t>o</w:t>
            </w:r>
            <w:r w:rsidRPr="007A7829">
              <w:rPr>
                <w:rFonts w:cs="Arial"/>
                <w:i/>
                <w:color w:val="002060"/>
                <w:szCs w:val="24"/>
              </w:rPr>
              <w:t>t become overwhelmed with</w:t>
            </w:r>
            <w:r w:rsidR="00D95956" w:rsidRPr="007A7829">
              <w:rPr>
                <w:rFonts w:cs="Arial"/>
                <w:i/>
                <w:color w:val="002060"/>
                <w:szCs w:val="24"/>
              </w:rPr>
              <w:t xml:space="preserve"> new</w:t>
            </w:r>
            <w:r w:rsidRPr="007A7829">
              <w:rPr>
                <w:rFonts w:cs="Arial"/>
                <w:i/>
                <w:color w:val="002060"/>
                <w:szCs w:val="24"/>
              </w:rPr>
              <w:t xml:space="preserve"> information?</w:t>
            </w:r>
          </w:p>
          <w:p w14:paraId="7E304AFB" w14:textId="4EDADFA1" w:rsidR="00593C1F" w:rsidRPr="00593C1F" w:rsidRDefault="00295311" w:rsidP="00593C1F">
            <w:pPr>
              <w:pStyle w:val="ListParagraph"/>
              <w:numPr>
                <w:ilvl w:val="0"/>
                <w:numId w:val="23"/>
              </w:numPr>
              <w:spacing w:before="0" w:after="0" w:line="240" w:lineRule="auto"/>
              <w:rPr>
                <w:rFonts w:cs="Arial"/>
                <w:i/>
                <w:color w:val="002060"/>
                <w:szCs w:val="24"/>
              </w:rPr>
            </w:pPr>
            <w:r w:rsidRPr="007A7829">
              <w:rPr>
                <w:rFonts w:cs="Arial"/>
                <w:i/>
                <w:color w:val="002060"/>
                <w:szCs w:val="24"/>
              </w:rPr>
              <w:t>Does th</w:t>
            </w:r>
            <w:r w:rsidR="00D95956" w:rsidRPr="007A7829">
              <w:rPr>
                <w:rFonts w:cs="Arial"/>
                <w:i/>
                <w:color w:val="002060"/>
                <w:szCs w:val="24"/>
              </w:rPr>
              <w:t>e</w:t>
            </w:r>
            <w:r w:rsidRPr="007A7829">
              <w:rPr>
                <w:rFonts w:cs="Arial"/>
                <w:i/>
                <w:color w:val="002060"/>
                <w:szCs w:val="24"/>
              </w:rPr>
              <w:t xml:space="preserve"> teacher verbalise their thinking when modelling? </w:t>
            </w:r>
          </w:p>
          <w:p w14:paraId="0398B9C1" w14:textId="234F4183" w:rsidR="007A7829" w:rsidRPr="007A7829" w:rsidRDefault="00A02A55" w:rsidP="007A7829">
            <w:pPr>
              <w:pStyle w:val="ListParagraph"/>
              <w:numPr>
                <w:ilvl w:val="0"/>
                <w:numId w:val="23"/>
              </w:numPr>
              <w:spacing w:before="0" w:after="0" w:line="240" w:lineRule="auto"/>
              <w:rPr>
                <w:rFonts w:cs="Arial"/>
                <w:i/>
                <w:color w:val="002060"/>
                <w:szCs w:val="24"/>
              </w:rPr>
            </w:pPr>
            <w:r w:rsidRPr="007A7829">
              <w:rPr>
                <w:rFonts w:cs="Arial"/>
                <w:i/>
                <w:color w:val="002060"/>
                <w:szCs w:val="24"/>
              </w:rPr>
              <w:t xml:space="preserve">How does the teacher check pupil understanding </w:t>
            </w:r>
            <w:r w:rsidR="00295311" w:rsidRPr="007A7829">
              <w:rPr>
                <w:rFonts w:cs="Arial"/>
                <w:i/>
                <w:color w:val="002060"/>
                <w:szCs w:val="24"/>
              </w:rPr>
              <w:t xml:space="preserve">when </w:t>
            </w:r>
            <w:r w:rsidRPr="007A7829">
              <w:rPr>
                <w:rFonts w:cs="Arial"/>
                <w:i/>
                <w:color w:val="002060"/>
                <w:szCs w:val="24"/>
              </w:rPr>
              <w:t xml:space="preserve">modelling and </w:t>
            </w:r>
            <w:r w:rsidR="00295311" w:rsidRPr="007A7829">
              <w:rPr>
                <w:rFonts w:cs="Arial"/>
                <w:i/>
                <w:color w:val="002060"/>
                <w:szCs w:val="24"/>
              </w:rPr>
              <w:t>expla</w:t>
            </w:r>
            <w:r w:rsidR="00AA6C95" w:rsidRPr="007A7829">
              <w:rPr>
                <w:rFonts w:cs="Arial"/>
                <w:i/>
                <w:color w:val="002060"/>
                <w:szCs w:val="24"/>
              </w:rPr>
              <w:t>i</w:t>
            </w:r>
            <w:r w:rsidR="00295311" w:rsidRPr="007A7829">
              <w:rPr>
                <w:rFonts w:cs="Arial"/>
                <w:i/>
                <w:color w:val="002060"/>
                <w:szCs w:val="24"/>
              </w:rPr>
              <w:t>n</w:t>
            </w:r>
            <w:r w:rsidR="00AA6C95" w:rsidRPr="007A7829">
              <w:rPr>
                <w:rFonts w:cs="Arial"/>
                <w:i/>
                <w:color w:val="002060"/>
                <w:szCs w:val="24"/>
              </w:rPr>
              <w:t>ing</w:t>
            </w:r>
            <w:r w:rsidRPr="007A7829">
              <w:rPr>
                <w:rFonts w:cs="Arial"/>
                <w:i/>
                <w:color w:val="002060"/>
                <w:szCs w:val="24"/>
              </w:rPr>
              <w:t>?</w:t>
            </w:r>
          </w:p>
          <w:p w14:paraId="2831AED7" w14:textId="77777777" w:rsidR="003922DA" w:rsidRDefault="007A7829" w:rsidP="007A7829">
            <w:pPr>
              <w:pStyle w:val="ListParagraph"/>
              <w:numPr>
                <w:ilvl w:val="0"/>
                <w:numId w:val="23"/>
              </w:numPr>
              <w:spacing w:before="0" w:after="0" w:line="240" w:lineRule="auto"/>
              <w:rPr>
                <w:rFonts w:cs="Arial"/>
                <w:i/>
                <w:color w:val="002060"/>
                <w:szCs w:val="24"/>
              </w:rPr>
            </w:pPr>
            <w:r w:rsidRPr="007A7829">
              <w:rPr>
                <w:rFonts w:cs="Arial"/>
                <w:i/>
                <w:color w:val="002060"/>
                <w:szCs w:val="24"/>
              </w:rPr>
              <w:t>Is the ‘I do, we do, you do’ model used?</w:t>
            </w:r>
            <w:r w:rsidR="00914E74">
              <w:rPr>
                <w:rFonts w:cs="Arial"/>
                <w:i/>
                <w:color w:val="002060"/>
                <w:szCs w:val="24"/>
              </w:rPr>
              <w:t xml:space="preserve"> If so, how?</w:t>
            </w:r>
          </w:p>
          <w:p w14:paraId="516D585E" w14:textId="150D470C" w:rsidR="00FD5D06" w:rsidRPr="007A7829" w:rsidRDefault="00FD5D06" w:rsidP="007A7829">
            <w:pPr>
              <w:pStyle w:val="ListParagraph"/>
              <w:numPr>
                <w:ilvl w:val="0"/>
                <w:numId w:val="23"/>
              </w:numPr>
              <w:spacing w:before="0" w:after="0" w:line="240" w:lineRule="auto"/>
              <w:rPr>
                <w:rFonts w:cs="Arial"/>
                <w:i/>
                <w:color w:val="002060"/>
                <w:szCs w:val="24"/>
              </w:rPr>
            </w:pPr>
            <w:r w:rsidRPr="007D193B">
              <w:rPr>
                <w:rFonts w:cs="Arial"/>
                <w:i/>
                <w:color w:val="002060"/>
                <w:szCs w:val="24"/>
              </w:rPr>
              <w:t>Does the teacher model other pupil</w:t>
            </w:r>
            <w:r>
              <w:rPr>
                <w:rFonts w:cs="Arial"/>
                <w:i/>
                <w:color w:val="002060"/>
                <w:szCs w:val="24"/>
              </w:rPr>
              <w:t>’</w:t>
            </w:r>
            <w:r w:rsidRPr="007D193B">
              <w:rPr>
                <w:rFonts w:cs="Arial"/>
                <w:i/>
                <w:color w:val="002060"/>
                <w:szCs w:val="24"/>
              </w:rPr>
              <w:t>s work?</w:t>
            </w:r>
          </w:p>
        </w:tc>
      </w:tr>
      <w:tr w:rsidR="003922DA" w:rsidRPr="00646B1F" w14:paraId="72E67183" w14:textId="77777777" w:rsidTr="0000532A">
        <w:trPr>
          <w:trHeight w:val="1958"/>
        </w:trPr>
        <w:tc>
          <w:tcPr>
            <w:tcW w:w="1186" w:type="dxa"/>
            <w:tcBorders>
              <w:right w:val="dotted" w:sz="4" w:space="0" w:color="auto"/>
            </w:tcBorders>
          </w:tcPr>
          <w:p w14:paraId="4580F87C" w14:textId="77777777" w:rsidR="003922DA" w:rsidRPr="00646B1F" w:rsidRDefault="003922DA" w:rsidP="0000532A">
            <w:pPr>
              <w:rPr>
                <w:rFonts w:cs="Arial"/>
                <w:color w:val="002060"/>
                <w:sz w:val="24"/>
                <w:szCs w:val="24"/>
              </w:rPr>
            </w:pPr>
          </w:p>
        </w:tc>
        <w:tc>
          <w:tcPr>
            <w:tcW w:w="8136" w:type="dxa"/>
            <w:gridSpan w:val="6"/>
            <w:tcBorders>
              <w:left w:val="dotted" w:sz="4" w:space="0" w:color="auto"/>
            </w:tcBorders>
          </w:tcPr>
          <w:p w14:paraId="71154656" w14:textId="77777777" w:rsidR="003922DA" w:rsidRDefault="003922DA" w:rsidP="0000532A">
            <w:pPr>
              <w:rPr>
                <w:rFonts w:cs="Arial"/>
                <w:color w:val="002060"/>
                <w:sz w:val="24"/>
                <w:szCs w:val="24"/>
              </w:rPr>
            </w:pPr>
          </w:p>
          <w:p w14:paraId="00DBF3B8" w14:textId="77777777" w:rsidR="00565ABB" w:rsidRDefault="00565ABB" w:rsidP="0000532A">
            <w:pPr>
              <w:rPr>
                <w:rFonts w:cs="Arial"/>
                <w:color w:val="002060"/>
                <w:sz w:val="24"/>
                <w:szCs w:val="24"/>
              </w:rPr>
            </w:pPr>
          </w:p>
          <w:p w14:paraId="1E37961E" w14:textId="77777777" w:rsidR="00565ABB" w:rsidRDefault="00565ABB" w:rsidP="0000532A">
            <w:pPr>
              <w:rPr>
                <w:rFonts w:cs="Arial"/>
                <w:color w:val="002060"/>
                <w:sz w:val="24"/>
                <w:szCs w:val="24"/>
              </w:rPr>
            </w:pPr>
          </w:p>
          <w:p w14:paraId="2C28F90A" w14:textId="77777777" w:rsidR="00565ABB" w:rsidRDefault="00565ABB" w:rsidP="0000532A">
            <w:pPr>
              <w:rPr>
                <w:rFonts w:cs="Arial"/>
                <w:color w:val="002060"/>
                <w:sz w:val="24"/>
                <w:szCs w:val="24"/>
              </w:rPr>
            </w:pPr>
          </w:p>
          <w:p w14:paraId="5167DB3E" w14:textId="77777777" w:rsidR="00565ABB" w:rsidRDefault="00565ABB" w:rsidP="0000532A">
            <w:pPr>
              <w:rPr>
                <w:rFonts w:cs="Arial"/>
                <w:color w:val="002060"/>
                <w:sz w:val="24"/>
                <w:szCs w:val="24"/>
              </w:rPr>
            </w:pPr>
          </w:p>
          <w:p w14:paraId="7FC991AC" w14:textId="77777777" w:rsidR="00565ABB" w:rsidRPr="00646B1F" w:rsidRDefault="00565ABB" w:rsidP="0000532A">
            <w:pPr>
              <w:rPr>
                <w:rFonts w:cs="Arial"/>
                <w:color w:val="002060"/>
                <w:sz w:val="24"/>
                <w:szCs w:val="24"/>
              </w:rPr>
            </w:pPr>
          </w:p>
        </w:tc>
      </w:tr>
      <w:tr w:rsidR="003922DA" w:rsidRPr="00646B1F" w14:paraId="728A130C" w14:textId="77777777" w:rsidTr="0000532A">
        <w:trPr>
          <w:trHeight w:val="237"/>
        </w:trPr>
        <w:tc>
          <w:tcPr>
            <w:tcW w:w="9322" w:type="dxa"/>
            <w:gridSpan w:val="7"/>
            <w:tcBorders>
              <w:bottom w:val="single" w:sz="4" w:space="0" w:color="auto"/>
            </w:tcBorders>
            <w:shd w:val="clear" w:color="auto" w:fill="auto"/>
          </w:tcPr>
          <w:p w14:paraId="70F16595" w14:textId="77777777" w:rsidR="00593C1F" w:rsidRDefault="003922DA" w:rsidP="007D193B">
            <w:pPr>
              <w:spacing w:before="0" w:after="0" w:line="240" w:lineRule="auto"/>
              <w:rPr>
                <w:rFonts w:cs="Arial"/>
                <w:i/>
                <w:color w:val="002060"/>
                <w:szCs w:val="24"/>
              </w:rPr>
            </w:pPr>
            <w:r w:rsidRPr="00646B1F">
              <w:rPr>
                <w:rFonts w:cs="Arial"/>
                <w:b/>
                <w:i/>
                <w:color w:val="002060"/>
                <w:szCs w:val="24"/>
              </w:rPr>
              <w:t>Plenary</w:t>
            </w:r>
            <w:r w:rsidRPr="00646B1F">
              <w:rPr>
                <w:rFonts w:cs="Arial"/>
                <w:i/>
                <w:color w:val="002060"/>
                <w:szCs w:val="24"/>
              </w:rPr>
              <w:t xml:space="preserve"> </w:t>
            </w:r>
            <w:r w:rsidR="00593C1F">
              <w:rPr>
                <w:rFonts w:cs="Arial"/>
                <w:i/>
                <w:color w:val="002060"/>
                <w:szCs w:val="24"/>
              </w:rPr>
              <w:t xml:space="preserve">- </w:t>
            </w:r>
            <w:r w:rsidR="007A7829" w:rsidRPr="00646B1F">
              <w:rPr>
                <w:rFonts w:cs="Arial"/>
                <w:i/>
                <w:color w:val="002060"/>
                <w:szCs w:val="24"/>
              </w:rPr>
              <w:t xml:space="preserve">what practical strategies can you observe </w:t>
            </w:r>
            <w:r w:rsidR="007A7829">
              <w:rPr>
                <w:rFonts w:cs="Arial"/>
                <w:i/>
                <w:color w:val="002060"/>
                <w:szCs w:val="24"/>
              </w:rPr>
              <w:t>during</w:t>
            </w:r>
            <w:r w:rsidR="007A7829" w:rsidRPr="00646B1F">
              <w:rPr>
                <w:rFonts w:cs="Arial"/>
                <w:i/>
                <w:color w:val="002060"/>
                <w:szCs w:val="24"/>
              </w:rPr>
              <w:t xml:space="preserve"> the </w:t>
            </w:r>
            <w:r w:rsidR="00593C1F">
              <w:rPr>
                <w:rFonts w:cs="Arial"/>
                <w:i/>
                <w:color w:val="002060"/>
                <w:szCs w:val="24"/>
              </w:rPr>
              <w:t>end of the lesson?</w:t>
            </w:r>
          </w:p>
          <w:p w14:paraId="169ADE8C" w14:textId="26EE4E6A" w:rsidR="00481B16" w:rsidRPr="00565ABB" w:rsidRDefault="00593C1F" w:rsidP="00565ABB">
            <w:pPr>
              <w:pStyle w:val="ListParagraph"/>
              <w:numPr>
                <w:ilvl w:val="0"/>
                <w:numId w:val="25"/>
              </w:numPr>
              <w:spacing w:before="0" w:after="0" w:line="240" w:lineRule="auto"/>
              <w:rPr>
                <w:rFonts w:cs="Arial"/>
                <w:i/>
                <w:color w:val="002060"/>
                <w:szCs w:val="24"/>
              </w:rPr>
            </w:pPr>
            <w:r w:rsidRPr="007D193B">
              <w:rPr>
                <w:rFonts w:cs="Arial"/>
                <w:i/>
                <w:color w:val="002060"/>
                <w:szCs w:val="24"/>
              </w:rPr>
              <w:t xml:space="preserve">Does the teacher provide explanations that </w:t>
            </w:r>
            <w:r w:rsidR="00E603EA" w:rsidRPr="007D193B">
              <w:rPr>
                <w:rFonts w:cs="Arial"/>
                <w:i/>
                <w:color w:val="002060"/>
                <w:szCs w:val="24"/>
              </w:rPr>
              <w:t>consolidate the learning in the lesson</w:t>
            </w:r>
            <w:r w:rsidR="00BE0B63">
              <w:rPr>
                <w:rFonts w:cs="Arial"/>
                <w:i/>
                <w:color w:val="002060"/>
                <w:szCs w:val="24"/>
              </w:rPr>
              <w:t>?</w:t>
            </w:r>
          </w:p>
          <w:p w14:paraId="0C718510" w14:textId="1F42EFF5" w:rsidR="007D193B" w:rsidRPr="007D193B" w:rsidRDefault="007D193B" w:rsidP="007D193B">
            <w:pPr>
              <w:pStyle w:val="ListParagraph"/>
              <w:numPr>
                <w:ilvl w:val="0"/>
                <w:numId w:val="25"/>
              </w:numPr>
              <w:spacing w:before="0" w:after="0" w:line="240" w:lineRule="auto"/>
              <w:rPr>
                <w:rFonts w:cs="Arial"/>
                <w:i/>
                <w:color w:val="002060"/>
                <w:szCs w:val="24"/>
              </w:rPr>
            </w:pPr>
            <w:r>
              <w:rPr>
                <w:rFonts w:cs="Arial"/>
                <w:i/>
                <w:color w:val="002060"/>
                <w:szCs w:val="24"/>
              </w:rPr>
              <w:t xml:space="preserve">Does the teacher provide and explanation of how this lesson will </w:t>
            </w:r>
            <w:r w:rsidR="00BE0B63">
              <w:rPr>
                <w:rFonts w:cs="Arial"/>
                <w:i/>
                <w:color w:val="002060"/>
                <w:szCs w:val="24"/>
              </w:rPr>
              <w:t>l</w:t>
            </w:r>
            <w:r>
              <w:rPr>
                <w:rFonts w:cs="Arial"/>
                <w:i/>
                <w:color w:val="002060"/>
                <w:szCs w:val="24"/>
              </w:rPr>
              <w:t>ink to the next lesson?</w:t>
            </w:r>
          </w:p>
          <w:p w14:paraId="0D9D9C83" w14:textId="67E6A6D3" w:rsidR="00E603EA" w:rsidRPr="00593C1F" w:rsidRDefault="00E603EA" w:rsidP="007D193B">
            <w:pPr>
              <w:spacing w:before="0" w:after="0" w:line="240" w:lineRule="auto"/>
              <w:rPr>
                <w:rFonts w:cs="Arial"/>
                <w:i/>
                <w:color w:val="002060"/>
                <w:szCs w:val="24"/>
              </w:rPr>
            </w:pPr>
            <w:r>
              <w:rPr>
                <w:rFonts w:cs="Arial"/>
                <w:i/>
                <w:color w:val="002060"/>
                <w:szCs w:val="24"/>
              </w:rPr>
              <w:t xml:space="preserve"> </w:t>
            </w:r>
          </w:p>
        </w:tc>
      </w:tr>
      <w:tr w:rsidR="003922DA" w:rsidRPr="00646B1F" w14:paraId="28487957" w14:textId="77777777" w:rsidTr="0000532A">
        <w:trPr>
          <w:trHeight w:val="1701"/>
        </w:trPr>
        <w:tc>
          <w:tcPr>
            <w:tcW w:w="1186" w:type="dxa"/>
            <w:tcBorders>
              <w:right w:val="dotted" w:sz="4" w:space="0" w:color="auto"/>
            </w:tcBorders>
          </w:tcPr>
          <w:p w14:paraId="36099BCF" w14:textId="77777777" w:rsidR="003922DA" w:rsidRPr="00646B1F" w:rsidRDefault="003922DA" w:rsidP="0000532A">
            <w:pPr>
              <w:rPr>
                <w:rFonts w:cs="Arial"/>
                <w:color w:val="002060"/>
                <w:sz w:val="24"/>
                <w:szCs w:val="24"/>
              </w:rPr>
            </w:pPr>
          </w:p>
        </w:tc>
        <w:tc>
          <w:tcPr>
            <w:tcW w:w="8136" w:type="dxa"/>
            <w:gridSpan w:val="6"/>
            <w:tcBorders>
              <w:left w:val="dotted" w:sz="4" w:space="0" w:color="auto"/>
            </w:tcBorders>
          </w:tcPr>
          <w:p w14:paraId="39AD61DA" w14:textId="77777777" w:rsidR="003922DA" w:rsidRDefault="003922DA" w:rsidP="0000532A">
            <w:pPr>
              <w:rPr>
                <w:rFonts w:cs="Arial"/>
                <w:color w:val="002060"/>
                <w:sz w:val="24"/>
                <w:szCs w:val="24"/>
              </w:rPr>
            </w:pPr>
          </w:p>
          <w:p w14:paraId="65F3DADA" w14:textId="77777777" w:rsidR="00565ABB" w:rsidRDefault="00565ABB" w:rsidP="0000532A">
            <w:pPr>
              <w:rPr>
                <w:rFonts w:cs="Arial"/>
                <w:color w:val="002060"/>
                <w:sz w:val="24"/>
                <w:szCs w:val="24"/>
              </w:rPr>
            </w:pPr>
          </w:p>
          <w:p w14:paraId="29AB3622" w14:textId="77777777" w:rsidR="00565ABB" w:rsidRPr="00646B1F" w:rsidRDefault="00565ABB" w:rsidP="0000532A">
            <w:pPr>
              <w:rPr>
                <w:rFonts w:cs="Arial"/>
                <w:color w:val="002060"/>
                <w:sz w:val="24"/>
                <w:szCs w:val="24"/>
              </w:rPr>
            </w:pPr>
          </w:p>
        </w:tc>
      </w:tr>
    </w:tbl>
    <w:p w14:paraId="101872E9" w14:textId="77777777" w:rsidR="00BE0B63" w:rsidRDefault="00BE0B63" w:rsidP="00BE0B63">
      <w:pPr>
        <w:spacing w:before="0" w:line="240" w:lineRule="auto"/>
        <w:rPr>
          <w:b/>
          <w:bCs/>
          <w:color w:val="002060"/>
          <w:sz w:val="28"/>
          <w:szCs w:val="28"/>
        </w:rPr>
      </w:pPr>
    </w:p>
    <w:p w14:paraId="2165E0B1" w14:textId="41FFDEF0" w:rsidR="00EC6267" w:rsidRPr="00EC6267" w:rsidRDefault="00EC6267" w:rsidP="00BE0B63">
      <w:pPr>
        <w:spacing w:before="0" w:line="240" w:lineRule="auto"/>
        <w:rPr>
          <w:b/>
          <w:bCs/>
          <w:color w:val="002060"/>
          <w:sz w:val="28"/>
          <w:szCs w:val="28"/>
        </w:rPr>
      </w:pPr>
      <w:r w:rsidRPr="00EC6267">
        <w:rPr>
          <w:b/>
          <w:bCs/>
          <w:color w:val="002060"/>
          <w:sz w:val="28"/>
          <w:szCs w:val="28"/>
        </w:rPr>
        <w:lastRenderedPageBreak/>
        <w:t xml:space="preserve">Resource 3 </w:t>
      </w:r>
      <w:r>
        <w:rPr>
          <w:b/>
          <w:bCs/>
          <w:color w:val="002060"/>
          <w:sz w:val="28"/>
          <w:szCs w:val="28"/>
        </w:rPr>
        <w:t>–</w:t>
      </w:r>
      <w:r w:rsidRPr="00EC6267">
        <w:rPr>
          <w:b/>
          <w:bCs/>
          <w:color w:val="002060"/>
          <w:sz w:val="28"/>
          <w:szCs w:val="28"/>
        </w:rPr>
        <w:t xml:space="preserve"> </w:t>
      </w:r>
      <w:r>
        <w:rPr>
          <w:b/>
          <w:color w:val="002060"/>
          <w:sz w:val="28"/>
          <w:szCs w:val="28"/>
        </w:rPr>
        <w:t xml:space="preserve">Reflecting on </w:t>
      </w:r>
      <w:r w:rsidR="00E00C5A">
        <w:rPr>
          <w:b/>
          <w:color w:val="002060"/>
          <w:sz w:val="28"/>
          <w:szCs w:val="28"/>
        </w:rPr>
        <w:t>my own</w:t>
      </w:r>
      <w:r>
        <w:rPr>
          <w:b/>
          <w:color w:val="002060"/>
          <w:sz w:val="28"/>
          <w:szCs w:val="28"/>
        </w:rPr>
        <w:t xml:space="preserve"> practice</w:t>
      </w:r>
    </w:p>
    <w:p w14:paraId="52123F76" w14:textId="076AA5C3" w:rsidR="008211D9" w:rsidRPr="00646B1F" w:rsidRDefault="008211D9" w:rsidP="00BE0B63">
      <w:pPr>
        <w:spacing w:before="0" w:line="240" w:lineRule="auto"/>
        <w:rPr>
          <w:color w:val="002060"/>
        </w:rPr>
      </w:pPr>
      <w:r>
        <w:rPr>
          <w:color w:val="002060"/>
        </w:rPr>
        <w:t xml:space="preserve">Use </w:t>
      </w:r>
      <w:r w:rsidRPr="00646B1F">
        <w:rPr>
          <w:color w:val="002060"/>
        </w:rPr>
        <w:t>the table below to</w:t>
      </w:r>
      <w:r>
        <w:rPr>
          <w:color w:val="002060"/>
        </w:rPr>
        <w:t xml:space="preserve"> deconstruct </w:t>
      </w:r>
      <w:r w:rsidRPr="00646B1F">
        <w:rPr>
          <w:color w:val="002060"/>
        </w:rPr>
        <w:t xml:space="preserve">and analyse your </w:t>
      </w:r>
      <w:r>
        <w:rPr>
          <w:color w:val="002060"/>
        </w:rPr>
        <w:t>own use of modelling and explanation</w:t>
      </w:r>
      <w:r w:rsidR="00A233B2">
        <w:rPr>
          <w:color w:val="002060"/>
        </w:rPr>
        <w:t>s.</w:t>
      </w:r>
    </w:p>
    <w:tbl>
      <w:tblPr>
        <w:tblStyle w:val="TableGrid"/>
        <w:tblW w:w="9322" w:type="dxa"/>
        <w:tblLook w:val="04A0" w:firstRow="1" w:lastRow="0" w:firstColumn="1" w:lastColumn="0" w:noHBand="0" w:noVBand="1"/>
      </w:tblPr>
      <w:tblGrid>
        <w:gridCol w:w="1553"/>
        <w:gridCol w:w="1554"/>
        <w:gridCol w:w="1554"/>
        <w:gridCol w:w="1553"/>
        <w:gridCol w:w="1554"/>
        <w:gridCol w:w="1554"/>
      </w:tblGrid>
      <w:tr w:rsidR="008211D9" w:rsidRPr="00646B1F" w14:paraId="2C2D9D8A" w14:textId="77777777" w:rsidTr="0000532A">
        <w:trPr>
          <w:trHeight w:val="418"/>
        </w:trPr>
        <w:tc>
          <w:tcPr>
            <w:tcW w:w="1553" w:type="dxa"/>
            <w:tcBorders>
              <w:right w:val="nil"/>
            </w:tcBorders>
            <w:shd w:val="clear" w:color="auto" w:fill="auto"/>
            <w:vAlign w:val="center"/>
          </w:tcPr>
          <w:p w14:paraId="21196C02" w14:textId="77777777" w:rsidR="008211D9" w:rsidRPr="00646B1F" w:rsidRDefault="008211D9" w:rsidP="00BE0B63">
            <w:pPr>
              <w:spacing w:before="0" w:line="240" w:lineRule="auto"/>
              <w:rPr>
                <w:rFonts w:cs="Arial"/>
                <w:b/>
                <w:color w:val="002060"/>
                <w:sz w:val="24"/>
                <w:szCs w:val="24"/>
              </w:rPr>
            </w:pPr>
            <w:r w:rsidRPr="00646B1F">
              <w:rPr>
                <w:rFonts w:cs="Arial"/>
                <w:b/>
                <w:color w:val="002060"/>
                <w:sz w:val="24"/>
                <w:szCs w:val="24"/>
              </w:rPr>
              <w:t xml:space="preserve">Year: </w:t>
            </w:r>
          </w:p>
        </w:tc>
        <w:tc>
          <w:tcPr>
            <w:tcW w:w="1554" w:type="dxa"/>
            <w:tcBorders>
              <w:left w:val="nil"/>
              <w:right w:val="single" w:sz="4" w:space="0" w:color="auto"/>
            </w:tcBorders>
            <w:shd w:val="clear" w:color="auto" w:fill="auto"/>
            <w:vAlign w:val="center"/>
          </w:tcPr>
          <w:p w14:paraId="67514FE8" w14:textId="77777777" w:rsidR="008211D9" w:rsidRPr="00646B1F" w:rsidRDefault="008211D9" w:rsidP="00BE0B63">
            <w:pPr>
              <w:spacing w:before="0" w:line="240" w:lineRule="auto"/>
              <w:rPr>
                <w:rFonts w:cs="Arial"/>
                <w:color w:val="002060"/>
                <w:sz w:val="24"/>
                <w:szCs w:val="24"/>
              </w:rPr>
            </w:pPr>
          </w:p>
        </w:tc>
        <w:tc>
          <w:tcPr>
            <w:tcW w:w="1554" w:type="dxa"/>
            <w:tcBorders>
              <w:left w:val="single" w:sz="4" w:space="0" w:color="auto"/>
              <w:right w:val="nil"/>
            </w:tcBorders>
            <w:shd w:val="clear" w:color="auto" w:fill="auto"/>
            <w:vAlign w:val="center"/>
          </w:tcPr>
          <w:p w14:paraId="3573668D" w14:textId="77777777" w:rsidR="008211D9" w:rsidRPr="00646B1F" w:rsidRDefault="008211D9" w:rsidP="00BE0B63">
            <w:pPr>
              <w:spacing w:before="0" w:line="240" w:lineRule="auto"/>
              <w:rPr>
                <w:rFonts w:cs="Arial"/>
                <w:b/>
                <w:color w:val="002060"/>
                <w:sz w:val="24"/>
                <w:szCs w:val="24"/>
              </w:rPr>
            </w:pPr>
            <w:r w:rsidRPr="00646B1F">
              <w:rPr>
                <w:rFonts w:cs="Arial"/>
                <w:b/>
                <w:color w:val="002060"/>
                <w:sz w:val="24"/>
                <w:szCs w:val="24"/>
              </w:rPr>
              <w:t>Date:</w:t>
            </w:r>
          </w:p>
        </w:tc>
        <w:tc>
          <w:tcPr>
            <w:tcW w:w="1553" w:type="dxa"/>
            <w:tcBorders>
              <w:left w:val="nil"/>
            </w:tcBorders>
            <w:shd w:val="clear" w:color="auto" w:fill="auto"/>
            <w:vAlign w:val="center"/>
          </w:tcPr>
          <w:p w14:paraId="2731FEF3" w14:textId="77777777" w:rsidR="008211D9" w:rsidRPr="00646B1F" w:rsidRDefault="008211D9" w:rsidP="00BE0B63">
            <w:pPr>
              <w:spacing w:before="0" w:line="240" w:lineRule="auto"/>
              <w:rPr>
                <w:rFonts w:cs="Arial"/>
                <w:color w:val="002060"/>
                <w:sz w:val="24"/>
                <w:szCs w:val="24"/>
              </w:rPr>
            </w:pPr>
          </w:p>
        </w:tc>
        <w:tc>
          <w:tcPr>
            <w:tcW w:w="1554" w:type="dxa"/>
            <w:tcBorders>
              <w:right w:val="nil"/>
            </w:tcBorders>
            <w:shd w:val="clear" w:color="auto" w:fill="auto"/>
            <w:vAlign w:val="center"/>
          </w:tcPr>
          <w:p w14:paraId="440E6DF2" w14:textId="77777777" w:rsidR="008211D9" w:rsidRPr="00646B1F" w:rsidRDefault="008211D9" w:rsidP="00BE0B63">
            <w:pPr>
              <w:spacing w:before="0" w:line="240" w:lineRule="auto"/>
              <w:rPr>
                <w:rFonts w:cs="Arial"/>
                <w:b/>
                <w:color w:val="002060"/>
                <w:sz w:val="24"/>
                <w:szCs w:val="24"/>
              </w:rPr>
            </w:pPr>
            <w:r w:rsidRPr="00646B1F">
              <w:rPr>
                <w:rFonts w:cs="Arial"/>
                <w:b/>
                <w:color w:val="002060"/>
                <w:sz w:val="24"/>
                <w:szCs w:val="24"/>
              </w:rPr>
              <w:t>Classroom:</w:t>
            </w:r>
          </w:p>
        </w:tc>
        <w:tc>
          <w:tcPr>
            <w:tcW w:w="1554" w:type="dxa"/>
            <w:tcBorders>
              <w:left w:val="nil"/>
            </w:tcBorders>
            <w:shd w:val="clear" w:color="auto" w:fill="auto"/>
            <w:vAlign w:val="center"/>
          </w:tcPr>
          <w:p w14:paraId="789CA332" w14:textId="77777777" w:rsidR="008211D9" w:rsidRPr="00646B1F" w:rsidRDefault="008211D9" w:rsidP="00BE0B63">
            <w:pPr>
              <w:spacing w:before="0" w:line="240" w:lineRule="auto"/>
              <w:rPr>
                <w:rFonts w:cs="Arial"/>
                <w:color w:val="002060"/>
                <w:sz w:val="24"/>
                <w:szCs w:val="24"/>
              </w:rPr>
            </w:pPr>
          </w:p>
        </w:tc>
      </w:tr>
      <w:tr w:rsidR="008211D9" w:rsidRPr="00646B1F" w14:paraId="704BB051" w14:textId="77777777" w:rsidTr="0000532A">
        <w:trPr>
          <w:trHeight w:val="461"/>
        </w:trPr>
        <w:tc>
          <w:tcPr>
            <w:tcW w:w="9322" w:type="dxa"/>
            <w:gridSpan w:val="6"/>
            <w:shd w:val="clear" w:color="auto" w:fill="auto"/>
            <w:vAlign w:val="center"/>
          </w:tcPr>
          <w:p w14:paraId="6D019205" w14:textId="77777777" w:rsidR="008211D9" w:rsidRPr="00646B1F" w:rsidRDefault="008211D9" w:rsidP="00BE0B63">
            <w:pPr>
              <w:spacing w:before="0" w:line="240" w:lineRule="auto"/>
              <w:rPr>
                <w:rFonts w:cs="Arial"/>
                <w:color w:val="002060"/>
                <w:sz w:val="24"/>
                <w:szCs w:val="24"/>
              </w:rPr>
            </w:pPr>
            <w:r w:rsidRPr="00646B1F">
              <w:rPr>
                <w:rFonts w:cs="Arial"/>
                <w:b/>
                <w:color w:val="002060"/>
                <w:sz w:val="24"/>
                <w:szCs w:val="24"/>
              </w:rPr>
              <w:t xml:space="preserve">Focus of lesson: </w:t>
            </w:r>
          </w:p>
        </w:tc>
      </w:tr>
      <w:tr w:rsidR="008211D9" w:rsidRPr="00646B1F" w14:paraId="129052EE" w14:textId="77777777" w:rsidTr="0000532A">
        <w:trPr>
          <w:trHeight w:val="237"/>
        </w:trPr>
        <w:tc>
          <w:tcPr>
            <w:tcW w:w="9322" w:type="dxa"/>
            <w:gridSpan w:val="6"/>
          </w:tcPr>
          <w:p w14:paraId="22B7FFD9" w14:textId="77777777" w:rsidR="008211D9" w:rsidRPr="00646B1F" w:rsidRDefault="008211D9" w:rsidP="00BE0B63">
            <w:pPr>
              <w:spacing w:before="0" w:line="240" w:lineRule="auto"/>
              <w:rPr>
                <w:rFonts w:cs="Arial"/>
                <w:b/>
                <w:color w:val="002060"/>
                <w:sz w:val="24"/>
                <w:szCs w:val="24"/>
              </w:rPr>
            </w:pPr>
            <w:r w:rsidRPr="00646B1F">
              <w:rPr>
                <w:rFonts w:cs="Arial"/>
                <w:b/>
                <w:color w:val="002060"/>
                <w:sz w:val="24"/>
                <w:szCs w:val="24"/>
              </w:rPr>
              <w:t xml:space="preserve">Pre-lesson </w:t>
            </w:r>
            <w:r>
              <w:rPr>
                <w:rFonts w:cs="Arial"/>
                <w:b/>
                <w:color w:val="002060"/>
                <w:sz w:val="24"/>
                <w:szCs w:val="24"/>
              </w:rPr>
              <w:t>discussion with mentor/peers</w:t>
            </w:r>
          </w:p>
          <w:p w14:paraId="787EBB84" w14:textId="77777777" w:rsidR="008211D9" w:rsidRDefault="008211D9" w:rsidP="00BE0B63">
            <w:pPr>
              <w:spacing w:before="0" w:line="240" w:lineRule="auto"/>
              <w:rPr>
                <w:rFonts w:cs="Arial"/>
                <w:i/>
                <w:color w:val="002060"/>
                <w:sz w:val="24"/>
                <w:szCs w:val="24"/>
              </w:rPr>
            </w:pPr>
          </w:p>
          <w:p w14:paraId="14621A1C" w14:textId="77777777" w:rsidR="004F61E0" w:rsidRPr="00646B1F" w:rsidRDefault="004F61E0" w:rsidP="00BE0B63">
            <w:pPr>
              <w:spacing w:before="0" w:line="240" w:lineRule="auto"/>
              <w:rPr>
                <w:rFonts w:cs="Arial"/>
                <w:i/>
                <w:color w:val="002060"/>
                <w:sz w:val="24"/>
                <w:szCs w:val="24"/>
              </w:rPr>
            </w:pPr>
          </w:p>
        </w:tc>
      </w:tr>
      <w:tr w:rsidR="008211D9" w:rsidRPr="00646B1F" w14:paraId="388B979E" w14:textId="77777777" w:rsidTr="0000532A">
        <w:trPr>
          <w:trHeight w:val="237"/>
        </w:trPr>
        <w:tc>
          <w:tcPr>
            <w:tcW w:w="9322" w:type="dxa"/>
            <w:gridSpan w:val="6"/>
          </w:tcPr>
          <w:p w14:paraId="45CA3520" w14:textId="77777777" w:rsidR="008211D9" w:rsidRPr="00646B1F" w:rsidRDefault="008211D9" w:rsidP="00BE0B63">
            <w:pPr>
              <w:spacing w:before="0" w:line="240" w:lineRule="auto"/>
              <w:rPr>
                <w:rFonts w:cs="Arial"/>
                <w:b/>
                <w:color w:val="002060"/>
                <w:sz w:val="24"/>
                <w:szCs w:val="24"/>
              </w:rPr>
            </w:pPr>
            <w:r w:rsidRPr="00646B1F">
              <w:rPr>
                <w:rFonts w:cs="Arial"/>
                <w:b/>
                <w:color w:val="002060"/>
                <w:sz w:val="24"/>
                <w:szCs w:val="24"/>
              </w:rPr>
              <w:t xml:space="preserve">Post lesson </w:t>
            </w:r>
            <w:r>
              <w:rPr>
                <w:rFonts w:cs="Arial"/>
                <w:b/>
                <w:color w:val="002060"/>
                <w:sz w:val="24"/>
                <w:szCs w:val="24"/>
              </w:rPr>
              <w:t>reflection and discussion with mentor/peers</w:t>
            </w:r>
          </w:p>
          <w:p w14:paraId="02F959C4" w14:textId="77777777" w:rsidR="008211D9" w:rsidRDefault="008211D9" w:rsidP="00BE0B63">
            <w:pPr>
              <w:spacing w:before="0" w:line="240" w:lineRule="auto"/>
              <w:rPr>
                <w:rFonts w:cs="Arial"/>
                <w:color w:val="002060"/>
                <w:sz w:val="24"/>
                <w:szCs w:val="24"/>
              </w:rPr>
            </w:pPr>
          </w:p>
          <w:p w14:paraId="75076A72" w14:textId="77777777" w:rsidR="004F61E0" w:rsidRPr="003722B3" w:rsidRDefault="004F61E0" w:rsidP="00BE0B63">
            <w:pPr>
              <w:spacing w:before="0" w:line="240" w:lineRule="auto"/>
              <w:rPr>
                <w:rFonts w:cs="Arial"/>
                <w:color w:val="002060"/>
                <w:sz w:val="24"/>
                <w:szCs w:val="24"/>
              </w:rPr>
            </w:pPr>
          </w:p>
        </w:tc>
      </w:tr>
      <w:tr w:rsidR="008211D9" w:rsidRPr="00646B1F" w14:paraId="7F431DCC" w14:textId="77777777" w:rsidTr="00BE0B63">
        <w:trPr>
          <w:trHeight w:val="1523"/>
        </w:trPr>
        <w:tc>
          <w:tcPr>
            <w:tcW w:w="9322" w:type="dxa"/>
            <w:gridSpan w:val="6"/>
            <w:tcBorders>
              <w:bottom w:val="single" w:sz="4" w:space="0" w:color="auto"/>
            </w:tcBorders>
            <w:shd w:val="clear" w:color="auto" w:fill="auto"/>
          </w:tcPr>
          <w:p w14:paraId="02D83854" w14:textId="77777777" w:rsidR="00BE0B63" w:rsidRDefault="00DB2952" w:rsidP="00BE0B63">
            <w:pPr>
              <w:spacing w:before="0" w:after="0" w:line="240" w:lineRule="auto"/>
              <w:rPr>
                <w:rFonts w:cs="Arial"/>
                <w:color w:val="002060"/>
                <w:szCs w:val="20"/>
              </w:rPr>
            </w:pPr>
            <w:r w:rsidRPr="004F61E0">
              <w:rPr>
                <w:rFonts w:cs="Arial"/>
                <w:b/>
                <w:bCs/>
                <w:iCs/>
                <w:color w:val="002060"/>
                <w:sz w:val="22"/>
                <w:szCs w:val="28"/>
              </w:rPr>
              <w:t>Modelling</w:t>
            </w:r>
            <w:r w:rsidR="00BE0B63">
              <w:rPr>
                <w:rFonts w:cs="Arial"/>
                <w:color w:val="002060"/>
                <w:szCs w:val="20"/>
              </w:rPr>
              <w:t xml:space="preserve"> </w:t>
            </w:r>
          </w:p>
          <w:p w14:paraId="35C776E2" w14:textId="0704933C" w:rsidR="00BE0B63" w:rsidRPr="00BE0B63" w:rsidRDefault="00BE0B63" w:rsidP="00BE0B63">
            <w:pPr>
              <w:spacing w:before="0" w:after="0" w:line="240" w:lineRule="auto"/>
              <w:rPr>
                <w:rFonts w:cs="Arial"/>
                <w:color w:val="002060"/>
                <w:sz w:val="16"/>
                <w:szCs w:val="16"/>
              </w:rPr>
            </w:pPr>
            <w:r w:rsidRPr="00BE0B63">
              <w:rPr>
                <w:rFonts w:cs="Arial"/>
                <w:color w:val="002060"/>
                <w:sz w:val="16"/>
                <w:szCs w:val="16"/>
              </w:rPr>
              <w:t>Did you clearly communicate when modelling?</w:t>
            </w:r>
          </w:p>
          <w:p w14:paraId="32F5B55C" w14:textId="0130A14A" w:rsidR="00BE0B63" w:rsidRPr="00BE0B63" w:rsidRDefault="00BE0B63" w:rsidP="00BE0B63">
            <w:pPr>
              <w:spacing w:before="0" w:after="0" w:line="240" w:lineRule="auto"/>
              <w:rPr>
                <w:rFonts w:cstheme="minorHAnsi"/>
                <w:color w:val="002060"/>
                <w:sz w:val="16"/>
                <w:szCs w:val="16"/>
              </w:rPr>
            </w:pPr>
            <w:r w:rsidRPr="00BE0B63">
              <w:rPr>
                <w:rFonts w:cstheme="minorHAnsi"/>
                <w:color w:val="002060"/>
                <w:sz w:val="16"/>
                <w:szCs w:val="16"/>
              </w:rPr>
              <w:t>Did you effectively use worked examples to provide a logical step-by-step demonstration</w:t>
            </w:r>
            <w:r w:rsidR="00E576E2">
              <w:rPr>
                <w:rFonts w:cstheme="minorHAnsi"/>
                <w:color w:val="002060"/>
                <w:sz w:val="16"/>
                <w:szCs w:val="16"/>
              </w:rPr>
              <w:t>?</w:t>
            </w:r>
          </w:p>
          <w:p w14:paraId="3C3FF160" w14:textId="71618A98" w:rsidR="00BE0B63" w:rsidRPr="00BE0B63" w:rsidRDefault="00BE0B63" w:rsidP="00BE0B63">
            <w:pPr>
              <w:spacing w:before="0" w:after="0" w:line="240" w:lineRule="auto"/>
              <w:rPr>
                <w:rFonts w:cstheme="minorHAnsi"/>
                <w:color w:val="002060"/>
                <w:sz w:val="16"/>
                <w:szCs w:val="16"/>
              </w:rPr>
            </w:pPr>
            <w:r w:rsidRPr="00BE0B63">
              <w:rPr>
                <w:rFonts w:cs="Arial"/>
                <w:color w:val="002060"/>
                <w:sz w:val="16"/>
                <w:szCs w:val="16"/>
              </w:rPr>
              <w:t>Did you gradually reduce the level of support when modelling, encouraging pupils to work towards independence</w:t>
            </w:r>
            <w:r w:rsidR="00E576E2">
              <w:rPr>
                <w:rFonts w:cs="Arial"/>
                <w:color w:val="002060"/>
                <w:sz w:val="16"/>
                <w:szCs w:val="16"/>
              </w:rPr>
              <w:t>?</w:t>
            </w:r>
          </w:p>
          <w:p w14:paraId="7DA313B8" w14:textId="77777777" w:rsidR="00BE0B63" w:rsidRPr="00BE0B63" w:rsidRDefault="00BE0B63" w:rsidP="00BE0B63">
            <w:pPr>
              <w:spacing w:before="0" w:after="0" w:line="240" w:lineRule="auto"/>
              <w:rPr>
                <w:rFonts w:cs="Arial"/>
                <w:iCs/>
                <w:color w:val="002060"/>
                <w:sz w:val="16"/>
                <w:szCs w:val="20"/>
              </w:rPr>
            </w:pPr>
            <w:r w:rsidRPr="00BE0B63">
              <w:rPr>
                <w:rFonts w:cs="Arial"/>
                <w:iCs/>
                <w:color w:val="002060"/>
                <w:sz w:val="16"/>
                <w:szCs w:val="20"/>
              </w:rPr>
              <w:t>Did you check for understanding?</w:t>
            </w:r>
          </w:p>
          <w:p w14:paraId="3A8229AB" w14:textId="3F397AB1" w:rsidR="00BE0B63" w:rsidRPr="00BE0B63" w:rsidRDefault="00BE0B63" w:rsidP="00BE0B63">
            <w:pPr>
              <w:spacing w:before="0" w:after="0" w:line="240" w:lineRule="auto"/>
              <w:rPr>
                <w:rFonts w:cs="Arial"/>
                <w:color w:val="002060"/>
                <w:sz w:val="16"/>
                <w:szCs w:val="16"/>
              </w:rPr>
            </w:pPr>
            <w:r w:rsidRPr="00BE0B63">
              <w:rPr>
                <w:rFonts w:cs="Arial"/>
                <w:iCs/>
                <w:color w:val="002060"/>
                <w:sz w:val="16"/>
                <w:szCs w:val="20"/>
              </w:rPr>
              <w:t>Did you i</w:t>
            </w:r>
            <w:r w:rsidRPr="00BE0B63">
              <w:rPr>
                <w:rFonts w:cs="Arial"/>
                <w:color w:val="002060"/>
                <w:sz w:val="16"/>
                <w:szCs w:val="16"/>
              </w:rPr>
              <w:t>dentify and correct misconceptions</w:t>
            </w:r>
            <w:r w:rsidRPr="00BE0B63">
              <w:rPr>
                <w:sz w:val="16"/>
                <w:szCs w:val="18"/>
              </w:rPr>
              <w:t xml:space="preserve"> </w:t>
            </w:r>
            <w:r w:rsidRPr="00BE0B63">
              <w:rPr>
                <w:rFonts w:cs="Arial"/>
                <w:color w:val="002060"/>
                <w:sz w:val="16"/>
                <w:szCs w:val="16"/>
              </w:rPr>
              <w:t>during modelling?</w:t>
            </w:r>
          </w:p>
          <w:p w14:paraId="3C61BB1F" w14:textId="77777777" w:rsidR="00BE0B63" w:rsidRDefault="00BE0B63" w:rsidP="00BE0B63">
            <w:pPr>
              <w:spacing w:before="0" w:after="0" w:line="240" w:lineRule="auto"/>
              <w:rPr>
                <w:rFonts w:cs="Arial"/>
                <w:color w:val="002060"/>
                <w:sz w:val="16"/>
                <w:szCs w:val="16"/>
              </w:rPr>
            </w:pPr>
            <w:r w:rsidRPr="00BE0B63">
              <w:rPr>
                <w:rFonts w:cs="Arial"/>
                <w:color w:val="002060"/>
                <w:sz w:val="16"/>
                <w:szCs w:val="16"/>
              </w:rPr>
              <w:t xml:space="preserve">Did you verbalise and narrate </w:t>
            </w:r>
            <w:r w:rsidR="00E576E2">
              <w:rPr>
                <w:rFonts w:cs="Arial"/>
                <w:color w:val="002060"/>
                <w:sz w:val="16"/>
                <w:szCs w:val="16"/>
              </w:rPr>
              <w:t>your</w:t>
            </w:r>
            <w:r w:rsidRPr="00BE0B63">
              <w:rPr>
                <w:rFonts w:cs="Arial"/>
                <w:color w:val="002060"/>
                <w:sz w:val="16"/>
                <w:szCs w:val="16"/>
              </w:rPr>
              <w:t xml:space="preserve"> thinking when modelling</w:t>
            </w:r>
            <w:r w:rsidR="00E576E2">
              <w:rPr>
                <w:rFonts w:cs="Arial"/>
                <w:color w:val="002060"/>
                <w:sz w:val="16"/>
                <w:szCs w:val="16"/>
              </w:rPr>
              <w:t>?</w:t>
            </w:r>
          </w:p>
          <w:p w14:paraId="5E445A25" w14:textId="0C547599" w:rsidR="00DB1936" w:rsidRPr="00BE0B63" w:rsidRDefault="00DB1936" w:rsidP="00BE0B63">
            <w:pPr>
              <w:spacing w:before="0" w:after="0" w:line="240" w:lineRule="auto"/>
              <w:rPr>
                <w:rFonts w:cs="Arial"/>
                <w:color w:val="002060"/>
                <w:szCs w:val="20"/>
              </w:rPr>
            </w:pPr>
            <w:r w:rsidRPr="00E576E2">
              <w:rPr>
                <w:rFonts w:cstheme="minorHAnsi"/>
                <w:color w:val="002060"/>
                <w:sz w:val="16"/>
                <w:szCs w:val="16"/>
              </w:rPr>
              <w:t>If you use</w:t>
            </w:r>
            <w:r>
              <w:rPr>
                <w:rFonts w:cstheme="minorHAnsi"/>
                <w:color w:val="002060"/>
                <w:sz w:val="16"/>
                <w:szCs w:val="16"/>
              </w:rPr>
              <w:t>d</w:t>
            </w:r>
            <w:r w:rsidRPr="00E576E2">
              <w:rPr>
                <w:rFonts w:cstheme="minorHAnsi"/>
                <w:color w:val="002060"/>
                <w:sz w:val="16"/>
                <w:szCs w:val="16"/>
              </w:rPr>
              <w:t xml:space="preserve"> peer modelling, </w:t>
            </w:r>
            <w:r w:rsidRPr="00DB1936">
              <w:rPr>
                <w:rFonts w:cstheme="minorHAnsi"/>
                <w:color w:val="002060"/>
                <w:sz w:val="16"/>
                <w:szCs w:val="16"/>
              </w:rPr>
              <w:t>was it impactful?</w:t>
            </w:r>
          </w:p>
        </w:tc>
      </w:tr>
      <w:tr w:rsidR="008211D9" w:rsidRPr="00646B1F" w14:paraId="0A57F8F9" w14:textId="77777777" w:rsidTr="0000532A">
        <w:trPr>
          <w:trHeight w:val="850"/>
        </w:trPr>
        <w:tc>
          <w:tcPr>
            <w:tcW w:w="9322" w:type="dxa"/>
            <w:gridSpan w:val="6"/>
          </w:tcPr>
          <w:p w14:paraId="791DEFB4" w14:textId="77777777" w:rsidR="008211D9" w:rsidRDefault="008211D9" w:rsidP="00BE0B63">
            <w:pPr>
              <w:spacing w:before="0" w:after="0" w:line="240" w:lineRule="auto"/>
              <w:rPr>
                <w:rFonts w:cs="Arial"/>
                <w:color w:val="002060"/>
                <w:sz w:val="24"/>
                <w:szCs w:val="24"/>
              </w:rPr>
            </w:pPr>
          </w:p>
          <w:p w14:paraId="6B0E4F7A" w14:textId="77777777" w:rsidR="00EC6267" w:rsidRDefault="00EC6267" w:rsidP="00BE0B63">
            <w:pPr>
              <w:spacing w:before="0" w:after="0" w:line="240" w:lineRule="auto"/>
              <w:rPr>
                <w:rFonts w:cs="Arial"/>
                <w:color w:val="002060"/>
                <w:sz w:val="24"/>
                <w:szCs w:val="24"/>
              </w:rPr>
            </w:pPr>
          </w:p>
          <w:p w14:paraId="50924A0D" w14:textId="6EA0EA70" w:rsidR="00EC6267" w:rsidRDefault="00BE0B63" w:rsidP="00BE0B63">
            <w:pPr>
              <w:tabs>
                <w:tab w:val="left" w:pos="3617"/>
              </w:tabs>
              <w:spacing w:before="0" w:after="0" w:line="240" w:lineRule="auto"/>
              <w:rPr>
                <w:rFonts w:cs="Arial"/>
                <w:color w:val="002060"/>
                <w:sz w:val="24"/>
                <w:szCs w:val="24"/>
              </w:rPr>
            </w:pPr>
            <w:r>
              <w:rPr>
                <w:rFonts w:cs="Arial"/>
                <w:color w:val="002060"/>
                <w:sz w:val="24"/>
                <w:szCs w:val="24"/>
              </w:rPr>
              <w:tab/>
            </w:r>
          </w:p>
          <w:p w14:paraId="20853619" w14:textId="77777777" w:rsidR="00BE0B63" w:rsidRDefault="00BE0B63" w:rsidP="00BE0B63">
            <w:pPr>
              <w:tabs>
                <w:tab w:val="left" w:pos="3617"/>
              </w:tabs>
              <w:spacing w:before="0" w:after="0" w:line="240" w:lineRule="auto"/>
              <w:rPr>
                <w:rFonts w:cs="Arial"/>
                <w:color w:val="002060"/>
                <w:sz w:val="24"/>
                <w:szCs w:val="24"/>
              </w:rPr>
            </w:pPr>
          </w:p>
          <w:p w14:paraId="0C85AF3D" w14:textId="77777777" w:rsidR="00BE0B63" w:rsidRDefault="00BE0B63" w:rsidP="00BE0B63">
            <w:pPr>
              <w:tabs>
                <w:tab w:val="left" w:pos="3617"/>
              </w:tabs>
              <w:spacing w:before="0" w:after="0" w:line="240" w:lineRule="auto"/>
              <w:rPr>
                <w:rFonts w:cs="Arial"/>
                <w:color w:val="002060"/>
                <w:sz w:val="24"/>
                <w:szCs w:val="24"/>
              </w:rPr>
            </w:pPr>
          </w:p>
          <w:p w14:paraId="4CDB0B94" w14:textId="77777777" w:rsidR="00A275F1" w:rsidRPr="00646B1F" w:rsidRDefault="00A275F1" w:rsidP="00BE0B63">
            <w:pPr>
              <w:spacing w:before="0" w:after="0" w:line="240" w:lineRule="auto"/>
              <w:rPr>
                <w:rFonts w:cs="Arial"/>
                <w:color w:val="002060"/>
                <w:sz w:val="24"/>
                <w:szCs w:val="24"/>
              </w:rPr>
            </w:pPr>
          </w:p>
        </w:tc>
      </w:tr>
      <w:tr w:rsidR="008211D9" w:rsidRPr="00646B1F" w14:paraId="0067E37A" w14:textId="77777777" w:rsidTr="0000532A">
        <w:trPr>
          <w:trHeight w:val="237"/>
        </w:trPr>
        <w:tc>
          <w:tcPr>
            <w:tcW w:w="9322" w:type="dxa"/>
            <w:gridSpan w:val="6"/>
          </w:tcPr>
          <w:p w14:paraId="45B8A383" w14:textId="77777777" w:rsidR="00BE0B63" w:rsidRDefault="00DB2952" w:rsidP="00BE0B63">
            <w:pPr>
              <w:spacing w:before="0" w:after="0" w:line="240" w:lineRule="auto"/>
              <w:rPr>
                <w:b/>
                <w:color w:val="002060"/>
                <w:sz w:val="24"/>
                <w:szCs w:val="24"/>
              </w:rPr>
            </w:pPr>
            <w:r>
              <w:rPr>
                <w:b/>
                <w:color w:val="002060"/>
                <w:sz w:val="24"/>
                <w:szCs w:val="24"/>
              </w:rPr>
              <w:t>Explanations</w:t>
            </w:r>
          </w:p>
          <w:p w14:paraId="13E61588" w14:textId="4BBA4B56" w:rsidR="00BE0B63" w:rsidRPr="00BE0B63" w:rsidRDefault="00BE0B63" w:rsidP="00BE0B63">
            <w:pPr>
              <w:spacing w:before="0" w:after="0" w:line="240" w:lineRule="auto"/>
              <w:rPr>
                <w:b/>
                <w:color w:val="002060"/>
                <w:sz w:val="24"/>
                <w:szCs w:val="24"/>
              </w:rPr>
            </w:pPr>
            <w:r w:rsidRPr="00BE0B63">
              <w:rPr>
                <w:rFonts w:cs="Arial"/>
                <w:color w:val="002060"/>
                <w:sz w:val="16"/>
                <w:szCs w:val="16"/>
              </w:rPr>
              <w:t>Did you explain the ‘why’ of the lesson/activ</w:t>
            </w:r>
            <w:r>
              <w:rPr>
                <w:rFonts w:cs="Arial"/>
                <w:color w:val="002060"/>
                <w:sz w:val="16"/>
                <w:szCs w:val="16"/>
              </w:rPr>
              <w:t>ity?</w:t>
            </w:r>
          </w:p>
          <w:p w14:paraId="464878FE" w14:textId="5CAD858B" w:rsidR="00BE0B63" w:rsidRPr="00E576E2" w:rsidRDefault="00BE0B63" w:rsidP="00BE0B63">
            <w:pPr>
              <w:spacing w:before="0" w:after="0" w:line="240" w:lineRule="auto"/>
              <w:rPr>
                <w:rFonts w:cs="Arial"/>
                <w:color w:val="002060"/>
                <w:sz w:val="16"/>
                <w:szCs w:val="16"/>
              </w:rPr>
            </w:pPr>
            <w:r w:rsidRPr="00E576E2">
              <w:rPr>
                <w:rFonts w:cs="Arial"/>
                <w:color w:val="002060"/>
                <w:sz w:val="16"/>
                <w:szCs w:val="16"/>
              </w:rPr>
              <w:t>Did you explain how the lesson links to what has already been learnt?</w:t>
            </w:r>
          </w:p>
          <w:p w14:paraId="233B4E38" w14:textId="2DDC5DE8" w:rsidR="00BE0B63" w:rsidRPr="00E576E2" w:rsidRDefault="00BE0B63" w:rsidP="00BE0B63">
            <w:pPr>
              <w:spacing w:before="0" w:after="0" w:line="240" w:lineRule="auto"/>
              <w:rPr>
                <w:rFonts w:cs="Arial"/>
                <w:color w:val="002060"/>
                <w:sz w:val="16"/>
                <w:szCs w:val="16"/>
              </w:rPr>
            </w:pPr>
            <w:r w:rsidRPr="00E576E2">
              <w:rPr>
                <w:rFonts w:cs="Arial"/>
                <w:color w:val="002060"/>
                <w:sz w:val="16"/>
                <w:szCs w:val="16"/>
              </w:rPr>
              <w:t>Did you introduce new material in small steps.</w:t>
            </w:r>
          </w:p>
          <w:p w14:paraId="1EB03F6D" w14:textId="00893674" w:rsidR="00BE0B63" w:rsidRPr="00E576E2" w:rsidRDefault="00BE0B63" w:rsidP="00BE0B63">
            <w:pPr>
              <w:spacing w:before="0" w:after="0" w:line="240" w:lineRule="auto"/>
              <w:rPr>
                <w:rFonts w:cs="Arial"/>
                <w:color w:val="002060"/>
                <w:sz w:val="16"/>
                <w:szCs w:val="16"/>
              </w:rPr>
            </w:pPr>
            <w:r w:rsidRPr="00E576E2">
              <w:rPr>
                <w:rFonts w:cs="Arial"/>
                <w:color w:val="002060"/>
                <w:sz w:val="16"/>
                <w:szCs w:val="16"/>
              </w:rPr>
              <w:t>Did you check for understanding?</w:t>
            </w:r>
          </w:p>
          <w:p w14:paraId="6BF71184" w14:textId="1F302030" w:rsidR="00BE0B63" w:rsidRPr="00BE0B63" w:rsidRDefault="00BE0B63" w:rsidP="00BE0B63">
            <w:pPr>
              <w:spacing w:before="0" w:after="0" w:line="240" w:lineRule="auto"/>
              <w:rPr>
                <w:rFonts w:cs="Arial"/>
                <w:color w:val="002060"/>
                <w:sz w:val="16"/>
                <w:szCs w:val="16"/>
              </w:rPr>
            </w:pPr>
            <w:r w:rsidRPr="00E576E2">
              <w:rPr>
                <w:rFonts w:cs="Arial"/>
                <w:color w:val="002060"/>
                <w:sz w:val="16"/>
                <w:szCs w:val="16"/>
              </w:rPr>
              <w:t>Did you identify and correct misconceptions</w:t>
            </w:r>
            <w:r w:rsidRPr="00E576E2">
              <w:rPr>
                <w:sz w:val="16"/>
                <w:szCs w:val="16"/>
              </w:rPr>
              <w:t xml:space="preserve"> </w:t>
            </w:r>
            <w:r w:rsidRPr="00E576E2">
              <w:rPr>
                <w:rFonts w:cs="Arial"/>
                <w:color w:val="002060"/>
                <w:sz w:val="16"/>
                <w:szCs w:val="16"/>
              </w:rPr>
              <w:t>during explanations</w:t>
            </w:r>
            <w:r w:rsidR="00E576E2">
              <w:rPr>
                <w:rFonts w:cs="Arial"/>
                <w:color w:val="002060"/>
                <w:sz w:val="16"/>
                <w:szCs w:val="16"/>
              </w:rPr>
              <w:t>?</w:t>
            </w:r>
          </w:p>
        </w:tc>
      </w:tr>
      <w:tr w:rsidR="008211D9" w:rsidRPr="00646B1F" w14:paraId="6F63D2F4" w14:textId="77777777" w:rsidTr="0000532A">
        <w:trPr>
          <w:trHeight w:val="907"/>
        </w:trPr>
        <w:tc>
          <w:tcPr>
            <w:tcW w:w="9322" w:type="dxa"/>
            <w:gridSpan w:val="6"/>
          </w:tcPr>
          <w:p w14:paraId="28334739" w14:textId="77777777" w:rsidR="008211D9" w:rsidRDefault="008211D9" w:rsidP="00BE0B63">
            <w:pPr>
              <w:spacing w:before="0" w:line="240" w:lineRule="auto"/>
              <w:rPr>
                <w:rFonts w:cs="Arial"/>
                <w:color w:val="002060"/>
                <w:sz w:val="24"/>
                <w:szCs w:val="24"/>
              </w:rPr>
            </w:pPr>
          </w:p>
          <w:p w14:paraId="7E11BD37" w14:textId="77777777" w:rsidR="00EC6267" w:rsidRDefault="00EC6267" w:rsidP="00BE0B63">
            <w:pPr>
              <w:spacing w:before="0" w:line="240" w:lineRule="auto"/>
              <w:rPr>
                <w:rFonts w:cs="Arial"/>
                <w:color w:val="002060"/>
                <w:sz w:val="24"/>
                <w:szCs w:val="24"/>
              </w:rPr>
            </w:pPr>
          </w:p>
          <w:p w14:paraId="19A7CEBD" w14:textId="77777777" w:rsidR="00A275F1" w:rsidRDefault="00A275F1" w:rsidP="00BE0B63">
            <w:pPr>
              <w:spacing w:before="0" w:line="240" w:lineRule="auto"/>
              <w:rPr>
                <w:rFonts w:cs="Arial"/>
                <w:color w:val="002060"/>
                <w:sz w:val="24"/>
                <w:szCs w:val="24"/>
              </w:rPr>
            </w:pPr>
          </w:p>
          <w:p w14:paraId="2C8E6FCD" w14:textId="77777777" w:rsidR="00EC6267" w:rsidRPr="00646B1F" w:rsidRDefault="00EC6267" w:rsidP="00BE0B63">
            <w:pPr>
              <w:spacing w:before="0" w:line="240" w:lineRule="auto"/>
              <w:rPr>
                <w:rFonts w:cs="Arial"/>
                <w:color w:val="002060"/>
                <w:sz w:val="24"/>
                <w:szCs w:val="24"/>
              </w:rPr>
            </w:pPr>
          </w:p>
        </w:tc>
      </w:tr>
      <w:tr w:rsidR="008211D9" w:rsidRPr="00646B1F" w14:paraId="21EC8CA0" w14:textId="77777777" w:rsidTr="0000532A">
        <w:trPr>
          <w:trHeight w:val="237"/>
        </w:trPr>
        <w:tc>
          <w:tcPr>
            <w:tcW w:w="9322" w:type="dxa"/>
            <w:gridSpan w:val="6"/>
          </w:tcPr>
          <w:p w14:paraId="37ADCF0A" w14:textId="68FC787B" w:rsidR="00FD5D06" w:rsidRPr="004F61E0" w:rsidRDefault="008211D9" w:rsidP="00BE0B63">
            <w:pPr>
              <w:spacing w:before="0" w:line="240" w:lineRule="auto"/>
              <w:rPr>
                <w:color w:val="002060"/>
                <w:szCs w:val="24"/>
              </w:rPr>
            </w:pPr>
            <w:r w:rsidRPr="00646B1F">
              <w:rPr>
                <w:b/>
                <w:color w:val="002060"/>
                <w:sz w:val="24"/>
                <w:szCs w:val="24"/>
              </w:rPr>
              <w:t>Action points</w:t>
            </w:r>
            <w:r w:rsidRPr="00646B1F">
              <w:rPr>
                <w:color w:val="002060"/>
                <w:sz w:val="24"/>
                <w:szCs w:val="24"/>
              </w:rPr>
              <w:t xml:space="preserve"> – </w:t>
            </w:r>
            <w:r w:rsidRPr="00646B1F">
              <w:rPr>
                <w:color w:val="002060"/>
                <w:szCs w:val="24"/>
              </w:rPr>
              <w:t>what have you learnt for future practice</w:t>
            </w:r>
            <w:r>
              <w:rPr>
                <w:color w:val="002060"/>
                <w:szCs w:val="24"/>
              </w:rPr>
              <w:t>?</w:t>
            </w:r>
          </w:p>
        </w:tc>
      </w:tr>
      <w:tr w:rsidR="008211D9" w:rsidRPr="00146932" w14:paraId="241800A9" w14:textId="77777777" w:rsidTr="0000532A">
        <w:trPr>
          <w:trHeight w:val="1134"/>
        </w:trPr>
        <w:tc>
          <w:tcPr>
            <w:tcW w:w="9322" w:type="dxa"/>
            <w:gridSpan w:val="6"/>
          </w:tcPr>
          <w:p w14:paraId="31C6189E" w14:textId="77777777" w:rsidR="008211D9" w:rsidRDefault="008211D9" w:rsidP="00BE0B63">
            <w:pPr>
              <w:spacing w:before="0" w:line="240" w:lineRule="auto"/>
              <w:rPr>
                <w:rFonts w:cs="Arial"/>
                <w:sz w:val="24"/>
                <w:szCs w:val="24"/>
              </w:rPr>
            </w:pPr>
          </w:p>
          <w:p w14:paraId="705F7BF4" w14:textId="77777777" w:rsidR="00A275F1" w:rsidRDefault="00A275F1" w:rsidP="00BE0B63">
            <w:pPr>
              <w:spacing w:before="0" w:line="240" w:lineRule="auto"/>
              <w:rPr>
                <w:rFonts w:cs="Arial"/>
                <w:sz w:val="24"/>
                <w:szCs w:val="24"/>
              </w:rPr>
            </w:pPr>
          </w:p>
          <w:p w14:paraId="4BD6FD5E" w14:textId="77777777" w:rsidR="00A275F1" w:rsidRDefault="00A275F1" w:rsidP="00BE0B63">
            <w:pPr>
              <w:spacing w:before="0" w:line="240" w:lineRule="auto"/>
              <w:rPr>
                <w:rFonts w:cs="Arial"/>
                <w:sz w:val="24"/>
                <w:szCs w:val="24"/>
              </w:rPr>
            </w:pPr>
          </w:p>
          <w:p w14:paraId="0ADB8F60" w14:textId="77777777" w:rsidR="00A275F1" w:rsidRPr="00146932" w:rsidRDefault="00A275F1" w:rsidP="00BE0B63">
            <w:pPr>
              <w:spacing w:before="0" w:line="240" w:lineRule="auto"/>
              <w:rPr>
                <w:rFonts w:cs="Arial"/>
                <w:sz w:val="24"/>
                <w:szCs w:val="24"/>
              </w:rPr>
            </w:pPr>
          </w:p>
        </w:tc>
      </w:tr>
    </w:tbl>
    <w:p w14:paraId="3B8B473D" w14:textId="77777777" w:rsidR="00BE0B63" w:rsidRDefault="00BE0B63" w:rsidP="000F1B39">
      <w:pPr>
        <w:rPr>
          <w:b/>
          <w:bCs/>
          <w:color w:val="002060"/>
          <w:sz w:val="32"/>
          <w:szCs w:val="32"/>
        </w:rPr>
      </w:pPr>
    </w:p>
    <w:p w14:paraId="5183B7F5" w14:textId="44E90C57" w:rsidR="001B20B0" w:rsidRDefault="00EC6267" w:rsidP="000F1B39">
      <w:pPr>
        <w:rPr>
          <w:b/>
          <w:bCs/>
          <w:color w:val="002060"/>
          <w:sz w:val="32"/>
          <w:szCs w:val="32"/>
        </w:rPr>
      </w:pPr>
      <w:r w:rsidRPr="00EC6267">
        <w:rPr>
          <w:b/>
          <w:bCs/>
          <w:color w:val="002060"/>
          <w:sz w:val="32"/>
          <w:szCs w:val="32"/>
        </w:rPr>
        <w:lastRenderedPageBreak/>
        <w:t xml:space="preserve">Resource </w:t>
      </w:r>
      <w:r>
        <w:rPr>
          <w:b/>
          <w:bCs/>
          <w:color w:val="002060"/>
          <w:sz w:val="32"/>
          <w:szCs w:val="32"/>
        </w:rPr>
        <w:t>4</w:t>
      </w:r>
      <w:r w:rsidR="00FC796F">
        <w:rPr>
          <w:b/>
          <w:bCs/>
          <w:color w:val="002060"/>
          <w:sz w:val="32"/>
          <w:szCs w:val="32"/>
        </w:rPr>
        <w:t xml:space="preserve"> – Lesson evaluation proforma for ITaP</w:t>
      </w:r>
      <w:r w:rsidR="006266FA">
        <w:rPr>
          <w:b/>
          <w:bCs/>
          <w:color w:val="002060"/>
          <w:sz w:val="32"/>
          <w:szCs w:val="32"/>
        </w:rPr>
        <w:t xml:space="preserve"> 2</w:t>
      </w:r>
      <w:r w:rsidR="00FC796F">
        <w:rPr>
          <w:b/>
          <w:bCs/>
          <w:color w:val="002060"/>
          <w:sz w:val="32"/>
          <w:szCs w:val="32"/>
        </w:rPr>
        <w:t xml:space="preserve"> </w:t>
      </w:r>
    </w:p>
    <w:p w14:paraId="093169E6" w14:textId="39815FC0" w:rsidR="00E576E2" w:rsidRPr="006C6A1F" w:rsidRDefault="006C6A1F" w:rsidP="000F1B39">
      <w:pPr>
        <w:rPr>
          <w:color w:val="002060"/>
          <w:szCs w:val="20"/>
        </w:rPr>
      </w:pPr>
      <w:r w:rsidRPr="006C6A1F">
        <w:rPr>
          <w:color w:val="002060"/>
          <w:szCs w:val="20"/>
        </w:rPr>
        <w:t xml:space="preserve">This is to be used to </w:t>
      </w:r>
      <w:r>
        <w:rPr>
          <w:color w:val="002060"/>
          <w:szCs w:val="20"/>
        </w:rPr>
        <w:t xml:space="preserve">provide specific, </w:t>
      </w:r>
      <w:r w:rsidR="0095097E">
        <w:rPr>
          <w:color w:val="002060"/>
          <w:szCs w:val="20"/>
        </w:rPr>
        <w:t>meaningful,</w:t>
      </w:r>
      <w:r>
        <w:rPr>
          <w:color w:val="002060"/>
          <w:szCs w:val="20"/>
        </w:rPr>
        <w:t xml:space="preserve"> and detailed feedback. It is not designed to be used by </w:t>
      </w:r>
      <w:r w:rsidR="0095097E">
        <w:rPr>
          <w:color w:val="002060"/>
          <w:szCs w:val="20"/>
        </w:rPr>
        <w:t>mentors or student teachers as a checklist.</w:t>
      </w:r>
    </w:p>
    <w:tbl>
      <w:tblPr>
        <w:tblStyle w:val="TableGrid"/>
        <w:tblpPr w:leftFromText="180" w:rightFromText="180" w:vertAnchor="text" w:horzAnchor="margin" w:tblpXSpec="center" w:tblpY="962"/>
        <w:tblW w:w="10485" w:type="dxa"/>
        <w:tblLook w:val="04A0" w:firstRow="1" w:lastRow="0" w:firstColumn="1" w:lastColumn="0" w:noHBand="0" w:noVBand="1"/>
      </w:tblPr>
      <w:tblGrid>
        <w:gridCol w:w="2547"/>
        <w:gridCol w:w="1134"/>
        <w:gridCol w:w="94"/>
        <w:gridCol w:w="2883"/>
        <w:gridCol w:w="1275"/>
        <w:gridCol w:w="2552"/>
      </w:tblGrid>
      <w:tr w:rsidR="0056617C" w:rsidRPr="007C7335" w14:paraId="6F5F2F81" w14:textId="77777777" w:rsidTr="0000532A">
        <w:tc>
          <w:tcPr>
            <w:tcW w:w="2547" w:type="dxa"/>
            <w:tcBorders>
              <w:top w:val="single" w:sz="4" w:space="0" w:color="auto"/>
              <w:left w:val="single" w:sz="4" w:space="0" w:color="auto"/>
              <w:bottom w:val="single" w:sz="4" w:space="0" w:color="auto"/>
              <w:right w:val="single" w:sz="4" w:space="0" w:color="auto"/>
            </w:tcBorders>
          </w:tcPr>
          <w:p w14:paraId="37F33186" w14:textId="0D6AAC26" w:rsidR="0056617C" w:rsidRPr="00820993" w:rsidRDefault="00342428" w:rsidP="001B7B30">
            <w:pPr>
              <w:rPr>
                <w:rFonts w:cs="Arial"/>
                <w:b/>
                <w:color w:val="002060"/>
                <w:szCs w:val="20"/>
              </w:rPr>
            </w:pPr>
            <w:r>
              <w:rPr>
                <w:rFonts w:cs="Arial"/>
                <w:b/>
                <w:color w:val="002060"/>
                <w:szCs w:val="20"/>
              </w:rPr>
              <w:t>Student teacher</w:t>
            </w:r>
            <w:r w:rsidR="0056617C" w:rsidRPr="00820993">
              <w:rPr>
                <w:rFonts w:cs="Arial"/>
                <w:b/>
                <w:color w:val="002060"/>
                <w:szCs w:val="20"/>
              </w:rPr>
              <w:t>:</w:t>
            </w:r>
          </w:p>
          <w:p w14:paraId="07BFBB39" w14:textId="77777777" w:rsidR="0056617C" w:rsidRPr="00820993" w:rsidRDefault="0056617C" w:rsidP="001B7B30">
            <w:pPr>
              <w:rPr>
                <w:rFonts w:cs="Arial"/>
                <w:b/>
                <w:color w:val="002060"/>
                <w:szCs w:val="20"/>
              </w:rPr>
            </w:pPr>
          </w:p>
        </w:tc>
        <w:tc>
          <w:tcPr>
            <w:tcW w:w="1134" w:type="dxa"/>
            <w:tcBorders>
              <w:top w:val="single" w:sz="4" w:space="0" w:color="auto"/>
              <w:left w:val="single" w:sz="4" w:space="0" w:color="auto"/>
              <w:bottom w:val="single" w:sz="4" w:space="0" w:color="auto"/>
              <w:right w:val="single" w:sz="4" w:space="0" w:color="auto"/>
            </w:tcBorders>
          </w:tcPr>
          <w:p w14:paraId="617E2F81" w14:textId="77777777" w:rsidR="0056617C" w:rsidRPr="00820993" w:rsidRDefault="0056617C" w:rsidP="001B7B30">
            <w:pPr>
              <w:rPr>
                <w:rFonts w:cs="Arial"/>
                <w:b/>
                <w:color w:val="002060"/>
                <w:szCs w:val="20"/>
              </w:rPr>
            </w:pPr>
            <w:r w:rsidRPr="00820993">
              <w:rPr>
                <w:rFonts w:cs="Arial"/>
                <w:b/>
                <w:color w:val="002060"/>
                <w:szCs w:val="20"/>
              </w:rPr>
              <w:t>Date</w:t>
            </w:r>
          </w:p>
        </w:tc>
        <w:tc>
          <w:tcPr>
            <w:tcW w:w="2977" w:type="dxa"/>
            <w:gridSpan w:val="2"/>
            <w:tcBorders>
              <w:top w:val="single" w:sz="4" w:space="0" w:color="auto"/>
              <w:left w:val="single" w:sz="4" w:space="0" w:color="auto"/>
              <w:bottom w:val="single" w:sz="4" w:space="0" w:color="auto"/>
              <w:right w:val="single" w:sz="4" w:space="0" w:color="auto"/>
            </w:tcBorders>
            <w:hideMark/>
          </w:tcPr>
          <w:p w14:paraId="40F151BD" w14:textId="77777777" w:rsidR="0056617C" w:rsidRPr="00820993" w:rsidRDefault="0056617C" w:rsidP="001B7B30">
            <w:pPr>
              <w:rPr>
                <w:rFonts w:cs="Arial"/>
                <w:b/>
                <w:color w:val="002060"/>
                <w:szCs w:val="20"/>
              </w:rPr>
            </w:pPr>
            <w:r w:rsidRPr="00820993">
              <w:rPr>
                <w:rFonts w:cs="Arial"/>
                <w:b/>
                <w:color w:val="002060"/>
                <w:szCs w:val="20"/>
              </w:rPr>
              <w:t>School:</w:t>
            </w:r>
          </w:p>
        </w:tc>
        <w:tc>
          <w:tcPr>
            <w:tcW w:w="1275" w:type="dxa"/>
            <w:tcBorders>
              <w:top w:val="single" w:sz="4" w:space="0" w:color="auto"/>
              <w:left w:val="single" w:sz="4" w:space="0" w:color="auto"/>
              <w:bottom w:val="single" w:sz="4" w:space="0" w:color="auto"/>
              <w:right w:val="single" w:sz="4" w:space="0" w:color="auto"/>
            </w:tcBorders>
            <w:hideMark/>
          </w:tcPr>
          <w:p w14:paraId="04D98C64" w14:textId="77777777" w:rsidR="0056617C" w:rsidRPr="00820993" w:rsidRDefault="0056617C" w:rsidP="0000532A">
            <w:pPr>
              <w:rPr>
                <w:rFonts w:cs="Arial"/>
                <w:b/>
                <w:color w:val="002060"/>
                <w:szCs w:val="20"/>
              </w:rPr>
            </w:pPr>
            <w:r w:rsidRPr="00820993">
              <w:rPr>
                <w:rFonts w:cs="Arial"/>
                <w:b/>
                <w:color w:val="002060"/>
                <w:szCs w:val="20"/>
              </w:rPr>
              <w:t>Year group</w:t>
            </w:r>
          </w:p>
        </w:tc>
        <w:tc>
          <w:tcPr>
            <w:tcW w:w="2552" w:type="dxa"/>
            <w:tcBorders>
              <w:top w:val="single" w:sz="4" w:space="0" w:color="auto"/>
              <w:left w:val="single" w:sz="4" w:space="0" w:color="auto"/>
              <w:bottom w:val="single" w:sz="4" w:space="0" w:color="auto"/>
              <w:right w:val="single" w:sz="4" w:space="0" w:color="auto"/>
            </w:tcBorders>
          </w:tcPr>
          <w:p w14:paraId="28EB8BCE" w14:textId="77777777" w:rsidR="0056617C" w:rsidRPr="00820993" w:rsidRDefault="0056617C" w:rsidP="0000532A">
            <w:pPr>
              <w:rPr>
                <w:rFonts w:cs="Arial"/>
                <w:b/>
                <w:color w:val="002060"/>
                <w:szCs w:val="20"/>
              </w:rPr>
            </w:pPr>
            <w:r w:rsidRPr="00820993">
              <w:rPr>
                <w:rFonts w:cs="Arial"/>
                <w:b/>
                <w:color w:val="002060"/>
                <w:szCs w:val="20"/>
              </w:rPr>
              <w:t>ITT Mentor/Liaison Tutor:</w:t>
            </w:r>
          </w:p>
        </w:tc>
      </w:tr>
      <w:tr w:rsidR="0056617C" w:rsidRPr="007C7335" w14:paraId="2B256283" w14:textId="77777777" w:rsidTr="0000532A">
        <w:tc>
          <w:tcPr>
            <w:tcW w:w="10485" w:type="dxa"/>
            <w:gridSpan w:val="6"/>
            <w:tcBorders>
              <w:top w:val="single" w:sz="4" w:space="0" w:color="auto"/>
              <w:left w:val="single" w:sz="4" w:space="0" w:color="auto"/>
              <w:bottom w:val="single" w:sz="4" w:space="0" w:color="auto"/>
              <w:right w:val="single" w:sz="4" w:space="0" w:color="auto"/>
            </w:tcBorders>
          </w:tcPr>
          <w:p w14:paraId="31AE679E" w14:textId="77777777" w:rsidR="0056617C" w:rsidRPr="00820993" w:rsidRDefault="0056617C" w:rsidP="001B7B30">
            <w:pPr>
              <w:ind w:left="-391" w:firstLine="391"/>
              <w:jc w:val="center"/>
              <w:rPr>
                <w:rFonts w:cs="Arial"/>
                <w:b/>
                <w:color w:val="002060"/>
                <w:szCs w:val="20"/>
              </w:rPr>
            </w:pPr>
            <w:r w:rsidRPr="00820993">
              <w:rPr>
                <w:rFonts w:cs="Arial"/>
                <w:b/>
                <w:color w:val="002060"/>
                <w:szCs w:val="20"/>
              </w:rPr>
              <w:t xml:space="preserve">If you like to make notes while you are observing, you may do so here.  </w:t>
            </w:r>
          </w:p>
          <w:p w14:paraId="0AC9E6B4" w14:textId="77777777" w:rsidR="0056617C" w:rsidRPr="00820993" w:rsidRDefault="0056617C" w:rsidP="001B7B30">
            <w:pPr>
              <w:ind w:left="-391" w:firstLine="391"/>
              <w:jc w:val="center"/>
              <w:rPr>
                <w:rFonts w:cs="Arial"/>
                <w:b/>
                <w:color w:val="002060"/>
                <w:szCs w:val="20"/>
              </w:rPr>
            </w:pPr>
          </w:p>
          <w:p w14:paraId="7EA433BF" w14:textId="77777777" w:rsidR="0056617C" w:rsidRPr="00820993" w:rsidRDefault="0056617C" w:rsidP="001B7B30">
            <w:pPr>
              <w:ind w:left="-391" w:firstLine="391"/>
              <w:jc w:val="center"/>
              <w:rPr>
                <w:rFonts w:cs="Arial"/>
                <w:b/>
                <w:color w:val="002060"/>
                <w:szCs w:val="20"/>
              </w:rPr>
            </w:pPr>
          </w:p>
          <w:p w14:paraId="7C62149A" w14:textId="77777777" w:rsidR="0056617C" w:rsidRPr="00820993" w:rsidRDefault="0056617C" w:rsidP="001B7B30">
            <w:pPr>
              <w:ind w:left="-391" w:firstLine="391"/>
              <w:jc w:val="center"/>
              <w:rPr>
                <w:rFonts w:cs="Arial"/>
                <w:b/>
                <w:color w:val="002060"/>
                <w:szCs w:val="20"/>
              </w:rPr>
            </w:pPr>
          </w:p>
          <w:p w14:paraId="59BD5FA4" w14:textId="77777777" w:rsidR="0056617C" w:rsidRPr="00820993" w:rsidRDefault="0056617C" w:rsidP="001B7B30">
            <w:pPr>
              <w:ind w:left="-391" w:firstLine="391"/>
              <w:jc w:val="center"/>
              <w:rPr>
                <w:rFonts w:cs="Arial"/>
                <w:b/>
                <w:color w:val="002060"/>
                <w:szCs w:val="20"/>
              </w:rPr>
            </w:pPr>
          </w:p>
          <w:p w14:paraId="510AEE9E" w14:textId="77777777" w:rsidR="0056617C" w:rsidRPr="00820993" w:rsidRDefault="0056617C" w:rsidP="001B7B30">
            <w:pPr>
              <w:ind w:left="-391" w:firstLine="391"/>
              <w:jc w:val="center"/>
              <w:rPr>
                <w:rFonts w:cs="Arial"/>
                <w:b/>
                <w:color w:val="002060"/>
                <w:szCs w:val="20"/>
              </w:rPr>
            </w:pPr>
          </w:p>
          <w:p w14:paraId="2B710DA6" w14:textId="77777777" w:rsidR="0056617C" w:rsidRPr="00820993" w:rsidRDefault="0056617C" w:rsidP="001B7B30">
            <w:pPr>
              <w:ind w:left="-391" w:firstLine="391"/>
              <w:jc w:val="center"/>
              <w:rPr>
                <w:rFonts w:cs="Arial"/>
                <w:b/>
                <w:color w:val="002060"/>
                <w:szCs w:val="20"/>
              </w:rPr>
            </w:pPr>
          </w:p>
        </w:tc>
      </w:tr>
      <w:tr w:rsidR="0056617C" w:rsidRPr="007C7335" w14:paraId="372ED64F" w14:textId="77777777" w:rsidTr="0000532A">
        <w:trPr>
          <w:trHeight w:val="727"/>
        </w:trPr>
        <w:tc>
          <w:tcPr>
            <w:tcW w:w="37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100D3" w14:textId="77777777" w:rsidR="0056617C" w:rsidRPr="00820993" w:rsidRDefault="0056617C" w:rsidP="001B7B30">
            <w:pPr>
              <w:rPr>
                <w:rFonts w:cs="Arial"/>
                <w:b/>
                <w:bCs/>
                <w:color w:val="002060"/>
                <w:szCs w:val="20"/>
              </w:rPr>
            </w:pPr>
            <w:r w:rsidRPr="00820993">
              <w:rPr>
                <w:rFonts w:cs="Arial"/>
                <w:b/>
                <w:bCs/>
                <w:color w:val="002060"/>
                <w:szCs w:val="20"/>
              </w:rPr>
              <w:t>When teaching, does the student</w:t>
            </w:r>
          </w:p>
        </w:tc>
        <w:tc>
          <w:tcPr>
            <w:tcW w:w="6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97232" w14:textId="77777777" w:rsidR="0056617C" w:rsidRPr="007C7335" w:rsidRDefault="0056617C" w:rsidP="0000532A">
            <w:pPr>
              <w:rPr>
                <w:rFonts w:cs="Arial"/>
                <w:b/>
                <w:bCs/>
                <w:szCs w:val="20"/>
              </w:rPr>
            </w:pPr>
            <w:r w:rsidRPr="007C7335">
              <w:rPr>
                <w:rFonts w:cs="Arial"/>
                <w:b/>
                <w:bCs/>
                <w:szCs w:val="20"/>
              </w:rPr>
              <w:t>Example or comment</w:t>
            </w:r>
          </w:p>
        </w:tc>
      </w:tr>
      <w:tr w:rsidR="0056617C" w:rsidRPr="007C7335" w14:paraId="6243B491" w14:textId="77777777" w:rsidTr="0000532A">
        <w:trPr>
          <w:trHeight w:val="629"/>
        </w:trPr>
        <w:tc>
          <w:tcPr>
            <w:tcW w:w="3775" w:type="dxa"/>
            <w:gridSpan w:val="3"/>
            <w:tcBorders>
              <w:top w:val="single" w:sz="4" w:space="0" w:color="auto"/>
              <w:left w:val="single" w:sz="4" w:space="0" w:color="auto"/>
              <w:bottom w:val="single" w:sz="4" w:space="0" w:color="auto"/>
              <w:right w:val="single" w:sz="4" w:space="0" w:color="auto"/>
            </w:tcBorders>
          </w:tcPr>
          <w:p w14:paraId="14A73147" w14:textId="72E74D0B" w:rsidR="0056617C" w:rsidRDefault="0056617C" w:rsidP="00BB3D9F">
            <w:pPr>
              <w:jc w:val="center"/>
              <w:rPr>
                <w:rFonts w:cs="Arial"/>
                <w:color w:val="002060"/>
                <w:szCs w:val="20"/>
              </w:rPr>
            </w:pPr>
            <w:r>
              <w:rPr>
                <w:rFonts w:cs="Arial"/>
                <w:color w:val="002060"/>
                <w:szCs w:val="20"/>
              </w:rPr>
              <w:t>Clearly</w:t>
            </w:r>
            <w:r w:rsidRPr="00E11B3B">
              <w:rPr>
                <w:rFonts w:cs="Arial"/>
                <w:color w:val="002060"/>
                <w:szCs w:val="20"/>
              </w:rPr>
              <w:t xml:space="preserve"> communicat</w:t>
            </w:r>
            <w:r>
              <w:rPr>
                <w:rFonts w:cs="Arial"/>
                <w:color w:val="002060"/>
                <w:szCs w:val="20"/>
              </w:rPr>
              <w:t>e</w:t>
            </w:r>
            <w:r w:rsidRPr="00E11B3B">
              <w:rPr>
                <w:rFonts w:cs="Arial"/>
                <w:color w:val="002060"/>
                <w:szCs w:val="20"/>
              </w:rPr>
              <w:t xml:space="preserve"> </w:t>
            </w:r>
            <w:r>
              <w:rPr>
                <w:rFonts w:cs="Arial"/>
                <w:color w:val="002060"/>
                <w:szCs w:val="20"/>
              </w:rPr>
              <w:t>when modelling and explaining</w:t>
            </w:r>
            <w:r w:rsidR="00E576E2">
              <w:rPr>
                <w:rFonts w:cs="Arial"/>
                <w:color w:val="002060"/>
                <w:szCs w:val="20"/>
              </w:rPr>
              <w:t>?</w:t>
            </w:r>
          </w:p>
          <w:p w14:paraId="1AE06EFE" w14:textId="77777777" w:rsidR="001B7B30" w:rsidRPr="00E11B3B" w:rsidRDefault="001B7B30" w:rsidP="00BB3D9F">
            <w:pPr>
              <w:jc w:val="center"/>
              <w:rPr>
                <w:rFonts w:cs="Arial"/>
                <w:color w:val="002060"/>
                <w:szCs w:val="20"/>
              </w:rPr>
            </w:pPr>
          </w:p>
        </w:tc>
        <w:tc>
          <w:tcPr>
            <w:tcW w:w="6710" w:type="dxa"/>
            <w:gridSpan w:val="3"/>
            <w:tcBorders>
              <w:top w:val="single" w:sz="4" w:space="0" w:color="auto"/>
              <w:left w:val="single" w:sz="4" w:space="0" w:color="auto"/>
              <w:bottom w:val="single" w:sz="4" w:space="0" w:color="auto"/>
              <w:right w:val="single" w:sz="4" w:space="0" w:color="auto"/>
            </w:tcBorders>
          </w:tcPr>
          <w:p w14:paraId="5F881124" w14:textId="77777777" w:rsidR="0056617C" w:rsidRDefault="0056617C" w:rsidP="0000532A">
            <w:pPr>
              <w:rPr>
                <w:rFonts w:cs="Arial"/>
                <w:szCs w:val="20"/>
              </w:rPr>
            </w:pPr>
          </w:p>
          <w:p w14:paraId="4E88E3F6" w14:textId="77777777" w:rsidR="001B7B30" w:rsidRDefault="001B7B30" w:rsidP="0000532A">
            <w:pPr>
              <w:rPr>
                <w:rFonts w:cs="Arial"/>
                <w:szCs w:val="20"/>
              </w:rPr>
            </w:pPr>
          </w:p>
          <w:p w14:paraId="2F0EB508" w14:textId="77777777" w:rsidR="001B20B0" w:rsidRPr="007C7335" w:rsidRDefault="001B20B0" w:rsidP="0000532A">
            <w:pPr>
              <w:rPr>
                <w:rFonts w:cs="Arial"/>
                <w:szCs w:val="20"/>
              </w:rPr>
            </w:pPr>
          </w:p>
        </w:tc>
      </w:tr>
      <w:tr w:rsidR="0056617C" w:rsidRPr="007C7335" w14:paraId="6E813433" w14:textId="77777777" w:rsidTr="0000532A">
        <w:trPr>
          <w:trHeight w:val="558"/>
        </w:trPr>
        <w:tc>
          <w:tcPr>
            <w:tcW w:w="3775" w:type="dxa"/>
            <w:gridSpan w:val="3"/>
            <w:tcBorders>
              <w:top w:val="single" w:sz="4" w:space="0" w:color="auto"/>
              <w:left w:val="single" w:sz="4" w:space="0" w:color="auto"/>
              <w:bottom w:val="single" w:sz="4" w:space="0" w:color="auto"/>
              <w:right w:val="single" w:sz="4" w:space="0" w:color="auto"/>
            </w:tcBorders>
          </w:tcPr>
          <w:p w14:paraId="5A731583" w14:textId="590B2D26" w:rsidR="001B7B30" w:rsidRPr="00E11B3B" w:rsidRDefault="0056617C" w:rsidP="00BB3D9F">
            <w:pPr>
              <w:jc w:val="center"/>
              <w:rPr>
                <w:bCs/>
                <w:color w:val="002060"/>
                <w:szCs w:val="20"/>
              </w:rPr>
            </w:pPr>
            <w:r w:rsidRPr="00E11B3B">
              <w:rPr>
                <w:bCs/>
                <w:color w:val="002060"/>
                <w:szCs w:val="20"/>
              </w:rPr>
              <w:t>Manage behaviour effectively to ensure the modelling and explanations are impactful</w:t>
            </w:r>
            <w:r w:rsidR="00E576E2">
              <w:rPr>
                <w:bCs/>
                <w:color w:val="002060"/>
                <w:szCs w:val="20"/>
              </w:rPr>
              <w:t>?</w:t>
            </w:r>
          </w:p>
        </w:tc>
        <w:tc>
          <w:tcPr>
            <w:tcW w:w="6710" w:type="dxa"/>
            <w:gridSpan w:val="3"/>
            <w:tcBorders>
              <w:top w:val="single" w:sz="4" w:space="0" w:color="auto"/>
              <w:left w:val="single" w:sz="4" w:space="0" w:color="auto"/>
              <w:bottom w:val="single" w:sz="4" w:space="0" w:color="auto"/>
              <w:right w:val="single" w:sz="4" w:space="0" w:color="auto"/>
            </w:tcBorders>
          </w:tcPr>
          <w:p w14:paraId="5ECFB870" w14:textId="77777777" w:rsidR="0056617C" w:rsidRDefault="0056617C" w:rsidP="0000532A">
            <w:pPr>
              <w:rPr>
                <w:rFonts w:cs="Arial"/>
                <w:szCs w:val="20"/>
              </w:rPr>
            </w:pPr>
          </w:p>
          <w:p w14:paraId="712224B8" w14:textId="77777777" w:rsidR="001B7B30" w:rsidRDefault="001B7B30" w:rsidP="0000532A">
            <w:pPr>
              <w:rPr>
                <w:rFonts w:cs="Arial"/>
                <w:szCs w:val="20"/>
              </w:rPr>
            </w:pPr>
          </w:p>
          <w:p w14:paraId="0C0D1F94" w14:textId="77777777" w:rsidR="001B7B30" w:rsidRPr="007C7335" w:rsidRDefault="001B7B30" w:rsidP="0000532A">
            <w:pPr>
              <w:rPr>
                <w:rFonts w:cs="Arial"/>
                <w:szCs w:val="20"/>
              </w:rPr>
            </w:pPr>
          </w:p>
        </w:tc>
      </w:tr>
      <w:tr w:rsidR="0056617C" w:rsidRPr="007C7335" w14:paraId="10574F71" w14:textId="77777777" w:rsidTr="0000532A">
        <w:trPr>
          <w:trHeight w:val="980"/>
        </w:trPr>
        <w:tc>
          <w:tcPr>
            <w:tcW w:w="3775" w:type="dxa"/>
            <w:gridSpan w:val="3"/>
            <w:tcBorders>
              <w:top w:val="single" w:sz="4" w:space="0" w:color="auto"/>
              <w:left w:val="single" w:sz="4" w:space="0" w:color="auto"/>
              <w:bottom w:val="single" w:sz="4" w:space="0" w:color="auto"/>
              <w:right w:val="single" w:sz="4" w:space="0" w:color="auto"/>
            </w:tcBorders>
          </w:tcPr>
          <w:p w14:paraId="6DBC74A5" w14:textId="77777777" w:rsidR="0056617C" w:rsidRPr="00E11B3B" w:rsidRDefault="0056617C" w:rsidP="00BB3D9F">
            <w:pPr>
              <w:spacing w:before="0" w:after="0"/>
              <w:jc w:val="center"/>
              <w:rPr>
                <w:rFonts w:cs="Arial"/>
                <w:color w:val="002060"/>
                <w:szCs w:val="20"/>
              </w:rPr>
            </w:pPr>
          </w:p>
          <w:p w14:paraId="71D3E256" w14:textId="72D80E53" w:rsidR="0056617C" w:rsidRPr="00E11B3B" w:rsidRDefault="0056617C" w:rsidP="00BB3D9F">
            <w:pPr>
              <w:spacing w:before="0" w:after="0"/>
              <w:jc w:val="center"/>
              <w:rPr>
                <w:rFonts w:cs="Arial"/>
                <w:color w:val="002060"/>
                <w:szCs w:val="20"/>
              </w:rPr>
            </w:pPr>
            <w:r w:rsidRPr="00E11B3B">
              <w:rPr>
                <w:rFonts w:cs="Arial"/>
                <w:color w:val="002060"/>
                <w:szCs w:val="20"/>
              </w:rPr>
              <w:t>Explain the ‘why’ of the lesson</w:t>
            </w:r>
            <w:r w:rsidR="00E576E2">
              <w:rPr>
                <w:rFonts w:cs="Arial"/>
                <w:color w:val="002060"/>
                <w:szCs w:val="20"/>
              </w:rPr>
              <w:t>?</w:t>
            </w:r>
          </w:p>
          <w:p w14:paraId="689EFBF2" w14:textId="77777777" w:rsidR="0056617C" w:rsidRPr="00E11B3B" w:rsidRDefault="0056617C" w:rsidP="00BB3D9F">
            <w:pPr>
              <w:jc w:val="center"/>
              <w:rPr>
                <w:rFonts w:cs="Arial"/>
                <w:color w:val="002060"/>
                <w:szCs w:val="20"/>
              </w:rPr>
            </w:pPr>
          </w:p>
        </w:tc>
        <w:tc>
          <w:tcPr>
            <w:tcW w:w="6710" w:type="dxa"/>
            <w:gridSpan w:val="3"/>
            <w:tcBorders>
              <w:top w:val="single" w:sz="4" w:space="0" w:color="auto"/>
              <w:left w:val="single" w:sz="4" w:space="0" w:color="auto"/>
              <w:bottom w:val="single" w:sz="4" w:space="0" w:color="auto"/>
              <w:right w:val="single" w:sz="4" w:space="0" w:color="auto"/>
            </w:tcBorders>
          </w:tcPr>
          <w:p w14:paraId="4E1B52CE" w14:textId="77777777" w:rsidR="0056617C" w:rsidRDefault="0056617C" w:rsidP="0000532A">
            <w:pPr>
              <w:rPr>
                <w:rFonts w:cs="Arial"/>
                <w:szCs w:val="20"/>
              </w:rPr>
            </w:pPr>
          </w:p>
          <w:p w14:paraId="278933AA" w14:textId="77777777" w:rsidR="001B7B30" w:rsidRDefault="001B7B30" w:rsidP="0000532A">
            <w:pPr>
              <w:rPr>
                <w:rFonts w:cs="Arial"/>
                <w:szCs w:val="20"/>
              </w:rPr>
            </w:pPr>
          </w:p>
          <w:p w14:paraId="363452C0" w14:textId="77777777" w:rsidR="001B7B30" w:rsidRPr="007C7335" w:rsidRDefault="001B7B30" w:rsidP="0000532A">
            <w:pPr>
              <w:rPr>
                <w:rFonts w:cs="Arial"/>
                <w:szCs w:val="20"/>
              </w:rPr>
            </w:pPr>
          </w:p>
        </w:tc>
      </w:tr>
      <w:tr w:rsidR="0056617C" w:rsidRPr="007C7335" w14:paraId="19C59F9A"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008F64AB" w14:textId="77777777" w:rsidR="0056617C" w:rsidRPr="00E11B3B" w:rsidRDefault="0056617C" w:rsidP="00BB3D9F">
            <w:pPr>
              <w:spacing w:before="0" w:after="0"/>
              <w:jc w:val="center"/>
              <w:rPr>
                <w:rFonts w:cs="Arial"/>
                <w:color w:val="002060"/>
                <w:szCs w:val="20"/>
              </w:rPr>
            </w:pPr>
          </w:p>
          <w:p w14:paraId="18159398" w14:textId="77777777" w:rsidR="0056617C" w:rsidRPr="00E11B3B" w:rsidRDefault="0056617C" w:rsidP="00BB3D9F">
            <w:pPr>
              <w:spacing w:before="0" w:after="0"/>
              <w:jc w:val="center"/>
              <w:rPr>
                <w:rFonts w:cs="Arial"/>
                <w:color w:val="002060"/>
                <w:szCs w:val="20"/>
              </w:rPr>
            </w:pPr>
            <w:r w:rsidRPr="00E11B3B">
              <w:rPr>
                <w:rFonts w:cs="Arial"/>
                <w:color w:val="002060"/>
                <w:szCs w:val="20"/>
              </w:rPr>
              <w:t>Explain how the lesson links to what has already been learnt?</w:t>
            </w:r>
          </w:p>
          <w:p w14:paraId="0ECBECCA" w14:textId="77777777" w:rsidR="0056617C" w:rsidRPr="00E11B3B" w:rsidRDefault="0056617C" w:rsidP="00BB3D9F">
            <w:pPr>
              <w:jc w:val="center"/>
              <w:rPr>
                <w:rFonts w:cs="Arial"/>
                <w:color w:val="002060"/>
                <w:szCs w:val="20"/>
              </w:rPr>
            </w:pPr>
          </w:p>
        </w:tc>
        <w:tc>
          <w:tcPr>
            <w:tcW w:w="6710" w:type="dxa"/>
            <w:gridSpan w:val="3"/>
            <w:tcBorders>
              <w:top w:val="single" w:sz="4" w:space="0" w:color="auto"/>
              <w:left w:val="single" w:sz="4" w:space="0" w:color="auto"/>
              <w:bottom w:val="single" w:sz="4" w:space="0" w:color="auto"/>
              <w:right w:val="single" w:sz="4" w:space="0" w:color="auto"/>
            </w:tcBorders>
          </w:tcPr>
          <w:p w14:paraId="07273AC5" w14:textId="77777777" w:rsidR="0056617C" w:rsidRDefault="0056617C" w:rsidP="0000532A">
            <w:pPr>
              <w:rPr>
                <w:rFonts w:cs="Arial"/>
                <w:szCs w:val="20"/>
              </w:rPr>
            </w:pPr>
          </w:p>
          <w:p w14:paraId="1A2E7781" w14:textId="77777777" w:rsidR="001B7B30" w:rsidRDefault="001B7B30" w:rsidP="0000532A">
            <w:pPr>
              <w:rPr>
                <w:rFonts w:cs="Arial"/>
                <w:szCs w:val="20"/>
              </w:rPr>
            </w:pPr>
          </w:p>
          <w:p w14:paraId="4047B3B3" w14:textId="77777777" w:rsidR="001B7B30" w:rsidRPr="007C7335" w:rsidRDefault="001B7B30" w:rsidP="0000532A">
            <w:pPr>
              <w:rPr>
                <w:rFonts w:cs="Arial"/>
                <w:szCs w:val="20"/>
              </w:rPr>
            </w:pPr>
          </w:p>
        </w:tc>
      </w:tr>
      <w:tr w:rsidR="0056617C" w:rsidRPr="007C7335" w14:paraId="0BA13B19"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4D889057" w14:textId="77777777" w:rsidR="0056617C" w:rsidRPr="00E11B3B" w:rsidRDefault="0056617C" w:rsidP="00BB3D9F">
            <w:pPr>
              <w:spacing w:before="0" w:after="0"/>
              <w:jc w:val="center"/>
              <w:rPr>
                <w:rFonts w:cs="Arial"/>
                <w:color w:val="002060"/>
                <w:szCs w:val="20"/>
              </w:rPr>
            </w:pPr>
          </w:p>
          <w:p w14:paraId="0B1638B1" w14:textId="68F19177" w:rsidR="0056617C" w:rsidRDefault="0056617C" w:rsidP="00BB3D9F">
            <w:pPr>
              <w:spacing w:before="0" w:after="0"/>
              <w:jc w:val="center"/>
              <w:rPr>
                <w:rFonts w:cs="Arial"/>
                <w:color w:val="002060"/>
                <w:szCs w:val="20"/>
              </w:rPr>
            </w:pPr>
            <w:r w:rsidRPr="00E11B3B">
              <w:rPr>
                <w:rFonts w:cs="Arial"/>
                <w:color w:val="002060"/>
                <w:szCs w:val="20"/>
              </w:rPr>
              <w:t>Introduce new material in small steps</w:t>
            </w:r>
            <w:r w:rsidR="00E576E2">
              <w:rPr>
                <w:rFonts w:cs="Arial"/>
                <w:color w:val="002060"/>
                <w:szCs w:val="20"/>
              </w:rPr>
              <w:t>?</w:t>
            </w:r>
          </w:p>
          <w:p w14:paraId="6E89A508" w14:textId="77777777" w:rsidR="0056617C" w:rsidRPr="00E11B3B" w:rsidRDefault="0056617C" w:rsidP="00BB3D9F">
            <w:pPr>
              <w:spacing w:before="0" w:after="0"/>
              <w:jc w:val="center"/>
              <w:rPr>
                <w:rFonts w:cs="Arial"/>
                <w:color w:val="002060"/>
                <w:szCs w:val="20"/>
              </w:rPr>
            </w:pPr>
          </w:p>
        </w:tc>
        <w:tc>
          <w:tcPr>
            <w:tcW w:w="6710" w:type="dxa"/>
            <w:gridSpan w:val="3"/>
            <w:tcBorders>
              <w:top w:val="single" w:sz="4" w:space="0" w:color="auto"/>
              <w:left w:val="single" w:sz="4" w:space="0" w:color="auto"/>
              <w:bottom w:val="single" w:sz="4" w:space="0" w:color="auto"/>
              <w:right w:val="single" w:sz="4" w:space="0" w:color="auto"/>
            </w:tcBorders>
          </w:tcPr>
          <w:p w14:paraId="5CD5CBAE" w14:textId="77777777" w:rsidR="0056617C" w:rsidRDefault="0056617C" w:rsidP="0000532A">
            <w:pPr>
              <w:rPr>
                <w:rFonts w:cs="Arial"/>
                <w:szCs w:val="20"/>
              </w:rPr>
            </w:pPr>
          </w:p>
          <w:p w14:paraId="720A7EA3" w14:textId="77777777" w:rsidR="001B7B30" w:rsidRDefault="001B7B30" w:rsidP="0000532A">
            <w:pPr>
              <w:rPr>
                <w:rFonts w:cs="Arial"/>
                <w:szCs w:val="20"/>
              </w:rPr>
            </w:pPr>
          </w:p>
          <w:p w14:paraId="318D0FBB" w14:textId="77777777" w:rsidR="001B7B30" w:rsidRPr="007C7335" w:rsidRDefault="001B7B30" w:rsidP="0000532A">
            <w:pPr>
              <w:rPr>
                <w:rFonts w:cs="Arial"/>
                <w:szCs w:val="20"/>
              </w:rPr>
            </w:pPr>
          </w:p>
        </w:tc>
      </w:tr>
      <w:tr w:rsidR="0056617C" w:rsidRPr="007C7335" w14:paraId="07FD8966"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7BD10769" w14:textId="77777777" w:rsidR="001B7B30" w:rsidRDefault="001B7B30" w:rsidP="00BB3D9F">
            <w:pPr>
              <w:spacing w:before="0" w:after="240"/>
              <w:jc w:val="center"/>
              <w:rPr>
                <w:rFonts w:cstheme="minorHAnsi"/>
                <w:bCs/>
                <w:color w:val="002060"/>
                <w:szCs w:val="20"/>
              </w:rPr>
            </w:pPr>
          </w:p>
          <w:p w14:paraId="4364F078" w14:textId="0A6B1A1C" w:rsidR="0056617C" w:rsidRPr="00E11B3B" w:rsidRDefault="009F0709" w:rsidP="00BB3D9F">
            <w:pPr>
              <w:spacing w:before="0" w:after="240"/>
              <w:jc w:val="center"/>
              <w:rPr>
                <w:rFonts w:cstheme="minorHAnsi"/>
                <w:bCs/>
                <w:color w:val="002060"/>
                <w:szCs w:val="20"/>
              </w:rPr>
            </w:pPr>
            <w:r>
              <w:rPr>
                <w:rFonts w:cstheme="minorHAnsi"/>
                <w:bCs/>
                <w:color w:val="002060"/>
                <w:szCs w:val="20"/>
              </w:rPr>
              <w:t>Effectively use</w:t>
            </w:r>
            <w:r w:rsidR="0056617C" w:rsidRPr="00E11B3B">
              <w:rPr>
                <w:rFonts w:cstheme="minorHAnsi"/>
                <w:bCs/>
                <w:color w:val="002060"/>
                <w:szCs w:val="20"/>
              </w:rPr>
              <w:t xml:space="preserve"> worked examples to provide a logical step-by-step demonstration</w:t>
            </w:r>
            <w:r w:rsidR="00E576E2">
              <w:rPr>
                <w:rFonts w:cstheme="minorHAnsi"/>
                <w:bCs/>
                <w:color w:val="002060"/>
                <w:szCs w:val="20"/>
              </w:rPr>
              <w:t>?</w:t>
            </w:r>
          </w:p>
        </w:tc>
        <w:tc>
          <w:tcPr>
            <w:tcW w:w="6710" w:type="dxa"/>
            <w:gridSpan w:val="3"/>
            <w:tcBorders>
              <w:top w:val="single" w:sz="4" w:space="0" w:color="auto"/>
              <w:left w:val="single" w:sz="4" w:space="0" w:color="auto"/>
              <w:bottom w:val="single" w:sz="4" w:space="0" w:color="auto"/>
              <w:right w:val="single" w:sz="4" w:space="0" w:color="auto"/>
            </w:tcBorders>
          </w:tcPr>
          <w:p w14:paraId="50DE84ED" w14:textId="77777777" w:rsidR="0056617C" w:rsidRDefault="0056617C" w:rsidP="0000532A">
            <w:pPr>
              <w:rPr>
                <w:rFonts w:cs="Arial"/>
                <w:szCs w:val="20"/>
              </w:rPr>
            </w:pPr>
          </w:p>
          <w:p w14:paraId="6BF0D366" w14:textId="77777777" w:rsidR="001B7B30" w:rsidRDefault="001B7B30" w:rsidP="0000532A">
            <w:pPr>
              <w:rPr>
                <w:rFonts w:cs="Arial"/>
                <w:szCs w:val="20"/>
              </w:rPr>
            </w:pPr>
          </w:p>
          <w:p w14:paraId="1FC24924" w14:textId="77777777" w:rsidR="001B7B30" w:rsidRDefault="001B7B30" w:rsidP="0000532A">
            <w:pPr>
              <w:rPr>
                <w:rFonts w:cs="Arial"/>
                <w:szCs w:val="20"/>
              </w:rPr>
            </w:pPr>
          </w:p>
          <w:p w14:paraId="126A02E3" w14:textId="77777777" w:rsidR="001B7B30" w:rsidRPr="007C7335" w:rsidRDefault="001B7B30" w:rsidP="0000532A">
            <w:pPr>
              <w:rPr>
                <w:rFonts w:cs="Arial"/>
                <w:szCs w:val="20"/>
              </w:rPr>
            </w:pPr>
          </w:p>
        </w:tc>
      </w:tr>
      <w:tr w:rsidR="0056617C" w:rsidRPr="007C7335" w14:paraId="3D15CCC6"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1F20D6E2" w14:textId="77777777" w:rsidR="00DD4277" w:rsidRDefault="00DD4277" w:rsidP="00BB3D9F">
            <w:pPr>
              <w:spacing w:before="0" w:after="0"/>
              <w:jc w:val="center"/>
              <w:rPr>
                <w:rFonts w:cs="Arial"/>
                <w:color w:val="002060"/>
                <w:szCs w:val="20"/>
              </w:rPr>
            </w:pPr>
          </w:p>
          <w:p w14:paraId="3FE48B98" w14:textId="77777777" w:rsidR="00DD4277" w:rsidRDefault="00DD4277" w:rsidP="00BB3D9F">
            <w:pPr>
              <w:spacing w:before="0" w:after="0"/>
              <w:jc w:val="center"/>
              <w:rPr>
                <w:rFonts w:cs="Arial"/>
                <w:color w:val="002060"/>
                <w:szCs w:val="20"/>
              </w:rPr>
            </w:pPr>
          </w:p>
          <w:p w14:paraId="248CB3BF" w14:textId="1711FE2E" w:rsidR="0056617C" w:rsidRPr="00E11B3B" w:rsidRDefault="0056617C" w:rsidP="00BB3D9F">
            <w:pPr>
              <w:spacing w:before="0" w:after="0"/>
              <w:jc w:val="center"/>
              <w:rPr>
                <w:rFonts w:cs="Arial"/>
                <w:color w:val="002060"/>
                <w:szCs w:val="20"/>
              </w:rPr>
            </w:pPr>
            <w:r w:rsidRPr="00E11B3B">
              <w:rPr>
                <w:rFonts w:cs="Arial"/>
                <w:color w:val="002060"/>
                <w:szCs w:val="20"/>
              </w:rPr>
              <w:t>Check for understanding during modelling and explanations</w:t>
            </w:r>
            <w:r w:rsidR="00E576E2">
              <w:rPr>
                <w:rFonts w:cs="Arial"/>
                <w:color w:val="002060"/>
                <w:szCs w:val="20"/>
              </w:rPr>
              <w:t>?</w:t>
            </w:r>
          </w:p>
        </w:tc>
        <w:tc>
          <w:tcPr>
            <w:tcW w:w="6710" w:type="dxa"/>
            <w:gridSpan w:val="3"/>
            <w:tcBorders>
              <w:top w:val="single" w:sz="4" w:space="0" w:color="auto"/>
              <w:left w:val="single" w:sz="4" w:space="0" w:color="auto"/>
              <w:bottom w:val="single" w:sz="4" w:space="0" w:color="auto"/>
              <w:right w:val="single" w:sz="4" w:space="0" w:color="auto"/>
            </w:tcBorders>
          </w:tcPr>
          <w:p w14:paraId="7B62AB93" w14:textId="77777777" w:rsidR="0056617C" w:rsidRDefault="0056617C" w:rsidP="0000532A">
            <w:pPr>
              <w:rPr>
                <w:rFonts w:cs="Arial"/>
                <w:szCs w:val="20"/>
              </w:rPr>
            </w:pPr>
          </w:p>
          <w:p w14:paraId="7745BDFD" w14:textId="77777777" w:rsidR="001B7B30" w:rsidRDefault="001B7B30" w:rsidP="0000532A">
            <w:pPr>
              <w:rPr>
                <w:rFonts w:cs="Arial"/>
                <w:szCs w:val="20"/>
              </w:rPr>
            </w:pPr>
          </w:p>
          <w:p w14:paraId="2CAB5E7E" w14:textId="77777777" w:rsidR="001B7B30" w:rsidRDefault="001B7B30" w:rsidP="0000532A">
            <w:pPr>
              <w:rPr>
                <w:rFonts w:cs="Arial"/>
                <w:szCs w:val="20"/>
              </w:rPr>
            </w:pPr>
          </w:p>
          <w:p w14:paraId="44D867E0" w14:textId="77777777" w:rsidR="001B7B30" w:rsidRPr="007C7335" w:rsidRDefault="001B7B30" w:rsidP="0000532A">
            <w:pPr>
              <w:rPr>
                <w:rFonts w:cs="Arial"/>
                <w:szCs w:val="20"/>
              </w:rPr>
            </w:pPr>
          </w:p>
        </w:tc>
      </w:tr>
      <w:tr w:rsidR="0056617C" w:rsidRPr="007C7335" w14:paraId="1ABAE921"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2FFDD3CD" w14:textId="77777777" w:rsidR="001B7B30" w:rsidRDefault="001B7B30" w:rsidP="00BB3D9F">
            <w:pPr>
              <w:spacing w:before="0" w:after="0"/>
              <w:jc w:val="center"/>
              <w:rPr>
                <w:rFonts w:cs="Arial"/>
                <w:color w:val="002060"/>
                <w:szCs w:val="20"/>
              </w:rPr>
            </w:pPr>
          </w:p>
          <w:p w14:paraId="4102C847" w14:textId="77777777" w:rsidR="00DD4277" w:rsidRDefault="00DD4277" w:rsidP="00BB3D9F">
            <w:pPr>
              <w:spacing w:before="0" w:after="0"/>
              <w:jc w:val="center"/>
              <w:rPr>
                <w:rFonts w:cs="Arial"/>
                <w:color w:val="002060"/>
                <w:szCs w:val="20"/>
              </w:rPr>
            </w:pPr>
          </w:p>
          <w:p w14:paraId="725CD2B7" w14:textId="7FEF3F20" w:rsidR="0056617C" w:rsidRDefault="0056617C" w:rsidP="00BB3D9F">
            <w:pPr>
              <w:spacing w:before="0" w:after="0"/>
              <w:jc w:val="center"/>
              <w:rPr>
                <w:rFonts w:cs="Arial"/>
                <w:color w:val="002060"/>
                <w:szCs w:val="20"/>
              </w:rPr>
            </w:pPr>
            <w:r w:rsidRPr="00E11B3B">
              <w:rPr>
                <w:rFonts w:cs="Arial"/>
                <w:color w:val="002060"/>
                <w:szCs w:val="20"/>
              </w:rPr>
              <w:t xml:space="preserve">Identify </w:t>
            </w:r>
            <w:r w:rsidR="00BE0B63">
              <w:rPr>
                <w:rFonts w:cs="Arial"/>
                <w:color w:val="002060"/>
                <w:szCs w:val="20"/>
              </w:rPr>
              <w:t xml:space="preserve">and correct </w:t>
            </w:r>
            <w:r w:rsidRPr="00E11B3B">
              <w:rPr>
                <w:rFonts w:cs="Arial"/>
                <w:color w:val="002060"/>
                <w:szCs w:val="20"/>
              </w:rPr>
              <w:t>misconceptions</w:t>
            </w:r>
            <w:r w:rsidRPr="00E11B3B">
              <w:t xml:space="preserve"> </w:t>
            </w:r>
            <w:r w:rsidRPr="00E11B3B">
              <w:rPr>
                <w:rFonts w:cs="Arial"/>
                <w:color w:val="002060"/>
                <w:szCs w:val="20"/>
              </w:rPr>
              <w:t>during modelling and explanation</w:t>
            </w:r>
            <w:r w:rsidR="00E576E2">
              <w:rPr>
                <w:rFonts w:cs="Arial"/>
                <w:color w:val="002060"/>
                <w:szCs w:val="20"/>
              </w:rPr>
              <w:t>s?</w:t>
            </w:r>
          </w:p>
          <w:p w14:paraId="085D9DF3" w14:textId="02A28610" w:rsidR="001B7B30" w:rsidRPr="00E11B3B" w:rsidRDefault="001B7B30" w:rsidP="00BB3D9F">
            <w:pPr>
              <w:spacing w:before="0" w:after="0"/>
              <w:jc w:val="center"/>
              <w:rPr>
                <w:rFonts w:cs="Arial"/>
                <w:color w:val="002060"/>
                <w:szCs w:val="20"/>
              </w:rPr>
            </w:pPr>
          </w:p>
        </w:tc>
        <w:tc>
          <w:tcPr>
            <w:tcW w:w="6710" w:type="dxa"/>
            <w:gridSpan w:val="3"/>
            <w:tcBorders>
              <w:top w:val="single" w:sz="4" w:space="0" w:color="auto"/>
              <w:left w:val="single" w:sz="4" w:space="0" w:color="auto"/>
              <w:bottom w:val="single" w:sz="4" w:space="0" w:color="auto"/>
              <w:right w:val="single" w:sz="4" w:space="0" w:color="auto"/>
            </w:tcBorders>
          </w:tcPr>
          <w:p w14:paraId="79504350" w14:textId="77777777" w:rsidR="0056617C" w:rsidRDefault="0056617C" w:rsidP="0000532A">
            <w:pPr>
              <w:rPr>
                <w:rFonts w:cs="Arial"/>
                <w:szCs w:val="20"/>
              </w:rPr>
            </w:pPr>
          </w:p>
          <w:p w14:paraId="28F4F247" w14:textId="77777777" w:rsidR="001B7B30" w:rsidRDefault="001B7B30" w:rsidP="0000532A">
            <w:pPr>
              <w:rPr>
                <w:rFonts w:cs="Arial"/>
                <w:szCs w:val="20"/>
              </w:rPr>
            </w:pPr>
          </w:p>
          <w:p w14:paraId="78D64A73" w14:textId="77777777" w:rsidR="001B7B30" w:rsidRDefault="001B7B30" w:rsidP="0000532A">
            <w:pPr>
              <w:rPr>
                <w:rFonts w:cs="Arial"/>
                <w:szCs w:val="20"/>
              </w:rPr>
            </w:pPr>
          </w:p>
          <w:p w14:paraId="0A813AD6" w14:textId="77777777" w:rsidR="001B7B30" w:rsidRPr="007C7335" w:rsidRDefault="001B7B30" w:rsidP="0000532A">
            <w:pPr>
              <w:rPr>
                <w:rFonts w:cs="Arial"/>
                <w:szCs w:val="20"/>
              </w:rPr>
            </w:pPr>
          </w:p>
        </w:tc>
      </w:tr>
      <w:tr w:rsidR="0056617C" w:rsidRPr="007C7335" w14:paraId="6B5E1027"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29906372" w14:textId="77777777" w:rsidR="001B7B30" w:rsidRDefault="001B7B30" w:rsidP="00BB3D9F">
            <w:pPr>
              <w:spacing w:before="0" w:after="240"/>
              <w:jc w:val="center"/>
              <w:rPr>
                <w:rFonts w:cs="Arial"/>
                <w:bCs/>
                <w:color w:val="002060"/>
                <w:szCs w:val="20"/>
              </w:rPr>
            </w:pPr>
          </w:p>
          <w:p w14:paraId="0F8E521C" w14:textId="2857C141" w:rsidR="0056617C" w:rsidRPr="00E11B3B" w:rsidRDefault="0056617C" w:rsidP="00BB3D9F">
            <w:pPr>
              <w:spacing w:before="0" w:after="240"/>
              <w:jc w:val="center"/>
              <w:rPr>
                <w:rFonts w:cs="Arial"/>
                <w:bCs/>
                <w:color w:val="002060"/>
                <w:szCs w:val="20"/>
              </w:rPr>
            </w:pPr>
            <w:r w:rsidRPr="00E11B3B">
              <w:rPr>
                <w:rFonts w:cs="Arial"/>
                <w:bCs/>
                <w:color w:val="002060"/>
                <w:szCs w:val="20"/>
              </w:rPr>
              <w:t>Gradually reduce the level of support when modelling</w:t>
            </w:r>
            <w:r w:rsidR="00DD4277">
              <w:rPr>
                <w:rFonts w:cs="Arial"/>
                <w:bCs/>
                <w:color w:val="002060"/>
                <w:szCs w:val="20"/>
              </w:rPr>
              <w:t>,</w:t>
            </w:r>
            <w:r w:rsidRPr="00E11B3B">
              <w:rPr>
                <w:rFonts w:cs="Arial"/>
                <w:bCs/>
                <w:color w:val="002060"/>
                <w:szCs w:val="20"/>
              </w:rPr>
              <w:t xml:space="preserve"> encouraging pupils to work toward</w:t>
            </w:r>
            <w:r>
              <w:rPr>
                <w:rFonts w:cs="Arial"/>
                <w:bCs/>
                <w:color w:val="002060"/>
                <w:szCs w:val="20"/>
              </w:rPr>
              <w:t>s</w:t>
            </w:r>
            <w:r w:rsidRPr="00E11B3B">
              <w:rPr>
                <w:rFonts w:cs="Arial"/>
                <w:bCs/>
                <w:color w:val="002060"/>
                <w:szCs w:val="20"/>
              </w:rPr>
              <w:t xml:space="preserve"> independence</w:t>
            </w:r>
            <w:r w:rsidR="00E576E2">
              <w:rPr>
                <w:rFonts w:cs="Arial"/>
                <w:bCs/>
                <w:color w:val="002060"/>
                <w:szCs w:val="20"/>
              </w:rPr>
              <w:t>?</w:t>
            </w:r>
          </w:p>
        </w:tc>
        <w:tc>
          <w:tcPr>
            <w:tcW w:w="6710" w:type="dxa"/>
            <w:gridSpan w:val="3"/>
            <w:tcBorders>
              <w:top w:val="single" w:sz="4" w:space="0" w:color="auto"/>
              <w:left w:val="single" w:sz="4" w:space="0" w:color="auto"/>
              <w:bottom w:val="single" w:sz="4" w:space="0" w:color="auto"/>
              <w:right w:val="single" w:sz="4" w:space="0" w:color="auto"/>
            </w:tcBorders>
          </w:tcPr>
          <w:p w14:paraId="38EC84BB" w14:textId="77777777" w:rsidR="0056617C" w:rsidRDefault="0056617C" w:rsidP="0000532A">
            <w:pPr>
              <w:rPr>
                <w:rFonts w:cs="Arial"/>
                <w:szCs w:val="20"/>
              </w:rPr>
            </w:pPr>
          </w:p>
          <w:p w14:paraId="56C93324" w14:textId="77777777" w:rsidR="001B7B30" w:rsidRDefault="001B7B30" w:rsidP="0000532A">
            <w:pPr>
              <w:rPr>
                <w:rFonts w:cs="Arial"/>
                <w:szCs w:val="20"/>
              </w:rPr>
            </w:pPr>
          </w:p>
          <w:p w14:paraId="647059D7" w14:textId="77777777" w:rsidR="001B7B30" w:rsidRDefault="001B7B30" w:rsidP="0000532A">
            <w:pPr>
              <w:rPr>
                <w:rFonts w:cs="Arial"/>
                <w:szCs w:val="20"/>
              </w:rPr>
            </w:pPr>
          </w:p>
          <w:p w14:paraId="61F0BBB6" w14:textId="77777777" w:rsidR="001B7B30" w:rsidRPr="007C7335" w:rsidRDefault="001B7B30" w:rsidP="0000532A">
            <w:pPr>
              <w:rPr>
                <w:rFonts w:cs="Arial"/>
                <w:szCs w:val="20"/>
              </w:rPr>
            </w:pPr>
          </w:p>
        </w:tc>
      </w:tr>
      <w:tr w:rsidR="0056617C" w:rsidRPr="007C7335" w14:paraId="6F6CB15E"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05D4ED83" w14:textId="77777777" w:rsidR="00DD4277" w:rsidRDefault="00DD4277" w:rsidP="00BB3D9F">
            <w:pPr>
              <w:spacing w:before="0" w:after="240"/>
              <w:jc w:val="center"/>
              <w:rPr>
                <w:rFonts w:cstheme="minorHAnsi"/>
                <w:bCs/>
                <w:color w:val="002060"/>
                <w:szCs w:val="20"/>
              </w:rPr>
            </w:pPr>
          </w:p>
          <w:p w14:paraId="5AEFA6BA" w14:textId="3CC57580" w:rsidR="0056617C" w:rsidRDefault="00BE0B63" w:rsidP="00BB3D9F">
            <w:pPr>
              <w:spacing w:before="0" w:after="240"/>
              <w:jc w:val="center"/>
              <w:rPr>
                <w:rFonts w:cstheme="minorHAnsi"/>
                <w:bCs/>
                <w:color w:val="002060"/>
                <w:szCs w:val="20"/>
              </w:rPr>
            </w:pPr>
            <w:r>
              <w:rPr>
                <w:rFonts w:cstheme="minorHAnsi"/>
                <w:bCs/>
                <w:color w:val="002060"/>
                <w:szCs w:val="20"/>
              </w:rPr>
              <w:t>Ensure peer modelling is effective and impactful, if used</w:t>
            </w:r>
            <w:r w:rsidR="00E576E2">
              <w:rPr>
                <w:rFonts w:cstheme="minorHAnsi"/>
                <w:bCs/>
                <w:color w:val="002060"/>
                <w:szCs w:val="20"/>
              </w:rPr>
              <w:t>?</w:t>
            </w:r>
          </w:p>
          <w:p w14:paraId="129E9C9C" w14:textId="0FB09F1E" w:rsidR="00DD4277" w:rsidRPr="00E11B3B" w:rsidRDefault="00DD4277" w:rsidP="00BB3D9F">
            <w:pPr>
              <w:spacing w:before="0" w:after="240"/>
              <w:jc w:val="center"/>
              <w:rPr>
                <w:rFonts w:cstheme="minorHAnsi"/>
                <w:bCs/>
                <w:color w:val="002060"/>
                <w:szCs w:val="20"/>
              </w:rPr>
            </w:pPr>
          </w:p>
        </w:tc>
        <w:tc>
          <w:tcPr>
            <w:tcW w:w="6710" w:type="dxa"/>
            <w:gridSpan w:val="3"/>
            <w:tcBorders>
              <w:top w:val="single" w:sz="4" w:space="0" w:color="auto"/>
              <w:left w:val="single" w:sz="4" w:space="0" w:color="auto"/>
              <w:bottom w:val="single" w:sz="4" w:space="0" w:color="auto"/>
              <w:right w:val="single" w:sz="4" w:space="0" w:color="auto"/>
            </w:tcBorders>
          </w:tcPr>
          <w:p w14:paraId="5A429A04" w14:textId="77777777" w:rsidR="0056617C" w:rsidRDefault="0056617C" w:rsidP="0000532A">
            <w:pPr>
              <w:rPr>
                <w:rFonts w:cs="Arial"/>
                <w:szCs w:val="20"/>
              </w:rPr>
            </w:pPr>
          </w:p>
          <w:p w14:paraId="5E181F45" w14:textId="77777777" w:rsidR="00DD4277" w:rsidRDefault="00DD4277" w:rsidP="0000532A">
            <w:pPr>
              <w:rPr>
                <w:rFonts w:cs="Arial"/>
                <w:szCs w:val="20"/>
              </w:rPr>
            </w:pPr>
          </w:p>
          <w:p w14:paraId="37275F14" w14:textId="77777777" w:rsidR="00DD4277" w:rsidRDefault="00DD4277" w:rsidP="0000532A">
            <w:pPr>
              <w:rPr>
                <w:rFonts w:cs="Arial"/>
                <w:szCs w:val="20"/>
              </w:rPr>
            </w:pPr>
          </w:p>
          <w:p w14:paraId="69EACAA3" w14:textId="77777777" w:rsidR="00DD4277" w:rsidRPr="007C7335" w:rsidRDefault="00DD4277" w:rsidP="0000532A">
            <w:pPr>
              <w:rPr>
                <w:rFonts w:cs="Arial"/>
                <w:szCs w:val="20"/>
              </w:rPr>
            </w:pPr>
          </w:p>
        </w:tc>
      </w:tr>
      <w:tr w:rsidR="0056617C" w:rsidRPr="007C7335" w14:paraId="16D2C0FB" w14:textId="77777777" w:rsidTr="0000532A">
        <w:trPr>
          <w:trHeight w:val="816"/>
        </w:trPr>
        <w:tc>
          <w:tcPr>
            <w:tcW w:w="3775" w:type="dxa"/>
            <w:gridSpan w:val="3"/>
            <w:tcBorders>
              <w:top w:val="single" w:sz="4" w:space="0" w:color="auto"/>
              <w:left w:val="single" w:sz="4" w:space="0" w:color="auto"/>
              <w:bottom w:val="single" w:sz="4" w:space="0" w:color="auto"/>
              <w:right w:val="single" w:sz="4" w:space="0" w:color="auto"/>
            </w:tcBorders>
          </w:tcPr>
          <w:p w14:paraId="35F1EC54" w14:textId="77777777" w:rsidR="00DD4277" w:rsidRDefault="00DD4277" w:rsidP="00BB3D9F">
            <w:pPr>
              <w:spacing w:before="0" w:after="0"/>
              <w:jc w:val="center"/>
              <w:rPr>
                <w:rFonts w:cs="Arial"/>
                <w:color w:val="002060"/>
                <w:szCs w:val="20"/>
              </w:rPr>
            </w:pPr>
          </w:p>
          <w:p w14:paraId="37DD6167" w14:textId="01A6F126" w:rsidR="0056617C" w:rsidRPr="00E11B3B" w:rsidRDefault="0056617C" w:rsidP="00BB3D9F">
            <w:pPr>
              <w:spacing w:before="0" w:after="0"/>
              <w:jc w:val="center"/>
              <w:rPr>
                <w:rFonts w:cs="Arial"/>
                <w:color w:val="002060"/>
                <w:szCs w:val="20"/>
              </w:rPr>
            </w:pPr>
            <w:r w:rsidRPr="00E11B3B">
              <w:rPr>
                <w:rFonts w:cs="Arial"/>
                <w:color w:val="002060"/>
                <w:szCs w:val="20"/>
              </w:rPr>
              <w:t>Verbalise</w:t>
            </w:r>
            <w:r w:rsidR="00BE0B63">
              <w:rPr>
                <w:rFonts w:cs="Arial"/>
                <w:color w:val="002060"/>
                <w:szCs w:val="20"/>
              </w:rPr>
              <w:t xml:space="preserve"> and narrate</w:t>
            </w:r>
            <w:r w:rsidRPr="00E11B3B">
              <w:rPr>
                <w:rFonts w:cs="Arial"/>
                <w:color w:val="002060"/>
                <w:szCs w:val="20"/>
              </w:rPr>
              <w:t xml:space="preserve"> their thinking when </w:t>
            </w:r>
            <w:r w:rsidR="001B20B0" w:rsidRPr="00E11B3B">
              <w:rPr>
                <w:rFonts w:cs="Arial"/>
                <w:color w:val="002060"/>
                <w:szCs w:val="20"/>
              </w:rPr>
              <w:t>modelling</w:t>
            </w:r>
            <w:r w:rsidR="00E576E2">
              <w:rPr>
                <w:rFonts w:cs="Arial"/>
                <w:color w:val="002060"/>
                <w:szCs w:val="20"/>
              </w:rPr>
              <w:t>?</w:t>
            </w:r>
          </w:p>
          <w:p w14:paraId="42EE88CE" w14:textId="77777777" w:rsidR="0056617C" w:rsidRPr="00E11B3B" w:rsidRDefault="0056617C" w:rsidP="00BB3D9F">
            <w:pPr>
              <w:jc w:val="center"/>
              <w:rPr>
                <w:rFonts w:cs="Arial"/>
                <w:color w:val="002060"/>
                <w:szCs w:val="20"/>
              </w:rPr>
            </w:pPr>
          </w:p>
        </w:tc>
        <w:tc>
          <w:tcPr>
            <w:tcW w:w="6710" w:type="dxa"/>
            <w:gridSpan w:val="3"/>
            <w:tcBorders>
              <w:top w:val="single" w:sz="4" w:space="0" w:color="auto"/>
              <w:left w:val="single" w:sz="4" w:space="0" w:color="auto"/>
              <w:bottom w:val="single" w:sz="4" w:space="0" w:color="auto"/>
              <w:right w:val="single" w:sz="4" w:space="0" w:color="auto"/>
            </w:tcBorders>
          </w:tcPr>
          <w:p w14:paraId="52B3015B" w14:textId="77777777" w:rsidR="0056617C" w:rsidRDefault="0056617C" w:rsidP="0000532A">
            <w:pPr>
              <w:rPr>
                <w:rFonts w:cs="Arial"/>
                <w:szCs w:val="20"/>
              </w:rPr>
            </w:pPr>
          </w:p>
          <w:p w14:paraId="36C446A2" w14:textId="77777777" w:rsidR="00DD4277" w:rsidRDefault="00DD4277" w:rsidP="0000532A">
            <w:pPr>
              <w:rPr>
                <w:rFonts w:cs="Arial"/>
                <w:szCs w:val="20"/>
              </w:rPr>
            </w:pPr>
          </w:p>
          <w:p w14:paraId="1C01CFEA" w14:textId="77777777" w:rsidR="00DD4277" w:rsidRDefault="00DD4277" w:rsidP="0000532A">
            <w:pPr>
              <w:rPr>
                <w:rFonts w:cs="Arial"/>
                <w:szCs w:val="20"/>
              </w:rPr>
            </w:pPr>
          </w:p>
          <w:p w14:paraId="54031F40" w14:textId="77777777" w:rsidR="00DD4277" w:rsidRPr="007C7335" w:rsidRDefault="00DD4277" w:rsidP="0000532A">
            <w:pPr>
              <w:rPr>
                <w:rFonts w:cs="Arial"/>
                <w:szCs w:val="20"/>
              </w:rPr>
            </w:pPr>
          </w:p>
        </w:tc>
      </w:tr>
    </w:tbl>
    <w:p w14:paraId="43758494" w14:textId="5709DAD9" w:rsidR="0056617C" w:rsidRPr="00EC6267" w:rsidRDefault="0056617C" w:rsidP="000F1B39">
      <w:pPr>
        <w:rPr>
          <w:b/>
          <w:bCs/>
          <w:color w:val="002060"/>
          <w:sz w:val="32"/>
          <w:szCs w:val="32"/>
        </w:rPr>
        <w:sectPr w:rsidR="0056617C" w:rsidRPr="00EC6267" w:rsidSect="00F95184">
          <w:pgSz w:w="11906" w:h="16838"/>
          <w:pgMar w:top="851" w:right="709" w:bottom="992" w:left="709" w:header="709" w:footer="709" w:gutter="0"/>
          <w:cols w:space="708"/>
          <w:formProt w:val="0"/>
          <w:docGrid w:linePitch="360"/>
        </w:sectPr>
      </w:pPr>
    </w:p>
    <w:p w14:paraId="51945F02" w14:textId="77777777" w:rsidR="00DD4277" w:rsidRDefault="00DD4277" w:rsidP="00DD4277">
      <w:pPr>
        <w:rPr>
          <w:b/>
          <w:bCs/>
          <w:color w:val="002060"/>
          <w:sz w:val="32"/>
          <w:szCs w:val="32"/>
        </w:rPr>
      </w:pPr>
      <w:r>
        <w:rPr>
          <w:b/>
          <w:bCs/>
          <w:color w:val="002060"/>
          <w:sz w:val="32"/>
          <w:szCs w:val="32"/>
        </w:rPr>
        <w:lastRenderedPageBreak/>
        <w:t xml:space="preserve">Resource 5 </w:t>
      </w:r>
    </w:p>
    <w:p w14:paraId="440DC12B" w14:textId="6FF61A7F" w:rsidR="00DD4277" w:rsidRPr="0023694D" w:rsidRDefault="00DD4277" w:rsidP="00DD4277">
      <w:pPr>
        <w:rPr>
          <w:b/>
          <w:bCs/>
          <w:color w:val="002060"/>
          <w:sz w:val="32"/>
          <w:szCs w:val="32"/>
        </w:rPr>
      </w:pPr>
      <w:r w:rsidRPr="0023694D">
        <w:rPr>
          <w:b/>
          <w:bCs/>
          <w:color w:val="002060"/>
          <w:sz w:val="32"/>
          <w:szCs w:val="32"/>
        </w:rPr>
        <w:t>Assessment of IT</w:t>
      </w:r>
      <w:r w:rsidR="002E28F2">
        <w:rPr>
          <w:b/>
          <w:bCs/>
          <w:color w:val="002060"/>
          <w:sz w:val="32"/>
          <w:szCs w:val="32"/>
        </w:rPr>
        <w:t>a</w:t>
      </w:r>
      <w:r w:rsidRPr="0023694D">
        <w:rPr>
          <w:b/>
          <w:bCs/>
          <w:color w:val="002060"/>
          <w:sz w:val="32"/>
          <w:szCs w:val="32"/>
        </w:rPr>
        <w:t>P 2 (modelling and explanations)</w:t>
      </w:r>
    </w:p>
    <w:p w14:paraId="5EB8689C" w14:textId="3453C4A2" w:rsidR="00DD4277" w:rsidRPr="0023694D" w:rsidRDefault="00DD4277" w:rsidP="00DD4277">
      <w:pPr>
        <w:rPr>
          <w:color w:val="002060"/>
          <w:sz w:val="22"/>
        </w:rPr>
      </w:pPr>
      <w:r w:rsidRPr="0023694D">
        <w:rPr>
          <w:color w:val="002060"/>
          <w:sz w:val="22"/>
        </w:rPr>
        <w:t>To complete the phase review for IT</w:t>
      </w:r>
      <w:r w:rsidR="002E28F2">
        <w:rPr>
          <w:color w:val="002060"/>
          <w:sz w:val="22"/>
        </w:rPr>
        <w:t>a</w:t>
      </w:r>
      <w:r w:rsidRPr="0023694D">
        <w:rPr>
          <w:color w:val="002060"/>
          <w:sz w:val="22"/>
        </w:rPr>
        <w:t>P 2, please ensure all documents can be reviewed through the one drive.</w:t>
      </w:r>
    </w:p>
    <w:tbl>
      <w:tblPr>
        <w:tblStyle w:val="TableGrid"/>
        <w:tblW w:w="8157" w:type="dxa"/>
        <w:jc w:val="center"/>
        <w:tblLook w:val="04A0" w:firstRow="1" w:lastRow="0" w:firstColumn="1" w:lastColumn="0" w:noHBand="0" w:noVBand="1"/>
      </w:tblPr>
      <w:tblGrid>
        <w:gridCol w:w="855"/>
        <w:gridCol w:w="5762"/>
        <w:gridCol w:w="1540"/>
      </w:tblGrid>
      <w:tr w:rsidR="00DD4277" w:rsidRPr="0023694D" w14:paraId="0DEABFED" w14:textId="77777777" w:rsidTr="0000532A">
        <w:trPr>
          <w:trHeight w:val="880"/>
          <w:jc w:val="center"/>
        </w:trPr>
        <w:tc>
          <w:tcPr>
            <w:tcW w:w="855" w:type="dxa"/>
          </w:tcPr>
          <w:p w14:paraId="63920847" w14:textId="77777777" w:rsidR="00DD4277" w:rsidRPr="0023694D" w:rsidRDefault="00DD4277" w:rsidP="0000532A">
            <w:pPr>
              <w:rPr>
                <w:b/>
                <w:color w:val="002060"/>
                <w:sz w:val="24"/>
                <w:szCs w:val="24"/>
              </w:rPr>
            </w:pPr>
            <w:r w:rsidRPr="0023694D">
              <w:rPr>
                <w:b/>
                <w:color w:val="002060"/>
                <w:sz w:val="24"/>
                <w:szCs w:val="24"/>
              </w:rPr>
              <w:t>Date</w:t>
            </w:r>
          </w:p>
        </w:tc>
        <w:tc>
          <w:tcPr>
            <w:tcW w:w="5762" w:type="dxa"/>
          </w:tcPr>
          <w:p w14:paraId="7454834D" w14:textId="77777777" w:rsidR="00DD4277" w:rsidRPr="0023694D" w:rsidRDefault="00DD4277" w:rsidP="0000532A">
            <w:pPr>
              <w:rPr>
                <w:b/>
                <w:color w:val="002060"/>
                <w:sz w:val="24"/>
                <w:szCs w:val="24"/>
              </w:rPr>
            </w:pPr>
            <w:r w:rsidRPr="0023694D">
              <w:rPr>
                <w:b/>
                <w:color w:val="002060"/>
                <w:sz w:val="24"/>
                <w:szCs w:val="24"/>
              </w:rPr>
              <w:t>Completed Activity</w:t>
            </w:r>
          </w:p>
        </w:tc>
        <w:tc>
          <w:tcPr>
            <w:tcW w:w="1540" w:type="dxa"/>
          </w:tcPr>
          <w:p w14:paraId="693E164F" w14:textId="77777777" w:rsidR="00DD4277" w:rsidRPr="0023694D" w:rsidRDefault="00DD4277" w:rsidP="0000532A">
            <w:pPr>
              <w:rPr>
                <w:b/>
                <w:color w:val="002060"/>
                <w:sz w:val="24"/>
                <w:szCs w:val="24"/>
              </w:rPr>
            </w:pPr>
            <w:r w:rsidRPr="0023694D">
              <w:rPr>
                <w:b/>
                <w:color w:val="002060"/>
                <w:sz w:val="24"/>
                <w:szCs w:val="24"/>
              </w:rPr>
              <w:t xml:space="preserve">Completed </w:t>
            </w:r>
            <w:r w:rsidRPr="0023694D">
              <w:rPr>
                <w:bCs/>
                <w:color w:val="002060"/>
                <w:sz w:val="18"/>
                <w:szCs w:val="18"/>
              </w:rPr>
              <w:t>and saved in sub folder 4 of the one drive (check each box)</w:t>
            </w:r>
          </w:p>
        </w:tc>
      </w:tr>
      <w:tr w:rsidR="00DD4277" w:rsidRPr="0023694D" w14:paraId="63B7FD5A" w14:textId="77777777" w:rsidTr="0000532A">
        <w:trPr>
          <w:trHeight w:val="880"/>
          <w:jc w:val="center"/>
        </w:trPr>
        <w:tc>
          <w:tcPr>
            <w:tcW w:w="855" w:type="dxa"/>
          </w:tcPr>
          <w:p w14:paraId="01D197CE" w14:textId="77777777" w:rsidR="00DD4277" w:rsidRPr="0023694D" w:rsidRDefault="00DD4277" w:rsidP="0000532A">
            <w:pPr>
              <w:rPr>
                <w:b/>
                <w:color w:val="002060"/>
                <w:sz w:val="24"/>
                <w:szCs w:val="24"/>
              </w:rPr>
            </w:pPr>
          </w:p>
        </w:tc>
        <w:tc>
          <w:tcPr>
            <w:tcW w:w="5762" w:type="dxa"/>
          </w:tcPr>
          <w:p w14:paraId="60B96FDC" w14:textId="77777777" w:rsidR="00DD4277" w:rsidRPr="0023694D" w:rsidRDefault="00DD4277" w:rsidP="0000532A">
            <w:pPr>
              <w:pStyle w:val="ListParagraph"/>
              <w:numPr>
                <w:ilvl w:val="0"/>
                <w:numId w:val="28"/>
              </w:numPr>
              <w:spacing w:before="0" w:after="0" w:line="240" w:lineRule="auto"/>
              <w:contextualSpacing w:val="0"/>
              <w:rPr>
                <w:rFonts w:eastAsia="Times New Roman"/>
                <w:color w:val="002060"/>
                <w:sz w:val="24"/>
                <w:szCs w:val="24"/>
              </w:rPr>
            </w:pPr>
            <w:r w:rsidRPr="0023694D">
              <w:rPr>
                <w:rFonts w:eastAsia="Times New Roman"/>
                <w:color w:val="002060"/>
                <w:sz w:val="24"/>
                <w:szCs w:val="24"/>
              </w:rPr>
              <w:t>Lesson observation notes</w:t>
            </w:r>
          </w:p>
          <w:p w14:paraId="45052357" w14:textId="77777777" w:rsidR="00DD4277" w:rsidRPr="0023694D" w:rsidRDefault="00DD4277" w:rsidP="0000532A">
            <w:pPr>
              <w:spacing w:before="0"/>
              <w:ind w:left="360"/>
              <w:rPr>
                <w:rFonts w:eastAsia="Times New Roman"/>
                <w:color w:val="002060"/>
                <w:sz w:val="24"/>
                <w:szCs w:val="24"/>
              </w:rPr>
            </w:pPr>
          </w:p>
        </w:tc>
        <w:sdt>
          <w:sdtPr>
            <w:rPr>
              <w:b/>
              <w:color w:val="002060"/>
              <w:sz w:val="24"/>
              <w:szCs w:val="24"/>
            </w:rPr>
            <w:id w:val="-74899385"/>
            <w14:checkbox>
              <w14:checked w14:val="0"/>
              <w14:checkedState w14:val="2612" w14:font="MS Gothic"/>
              <w14:uncheckedState w14:val="2610" w14:font="MS Gothic"/>
            </w14:checkbox>
          </w:sdtPr>
          <w:sdtEndPr/>
          <w:sdtContent>
            <w:tc>
              <w:tcPr>
                <w:tcW w:w="1540" w:type="dxa"/>
              </w:tcPr>
              <w:p w14:paraId="712997F8" w14:textId="77777777" w:rsidR="00DD4277" w:rsidRPr="0023694D" w:rsidRDefault="00DD4277" w:rsidP="0000532A">
                <w:pPr>
                  <w:rPr>
                    <w:b/>
                    <w:color w:val="002060"/>
                    <w:sz w:val="24"/>
                    <w:szCs w:val="24"/>
                  </w:rPr>
                </w:pPr>
                <w:r w:rsidRPr="0023694D">
                  <w:rPr>
                    <w:rFonts w:ascii="MS Gothic" w:eastAsia="MS Gothic" w:hAnsi="MS Gothic" w:hint="eastAsia"/>
                    <w:b/>
                    <w:color w:val="002060"/>
                    <w:sz w:val="24"/>
                    <w:szCs w:val="24"/>
                  </w:rPr>
                  <w:t>☐</w:t>
                </w:r>
              </w:p>
            </w:tc>
          </w:sdtContent>
        </w:sdt>
      </w:tr>
      <w:tr w:rsidR="00DD4277" w:rsidRPr="0023694D" w14:paraId="448DCFA6" w14:textId="77777777" w:rsidTr="0000532A">
        <w:trPr>
          <w:trHeight w:val="880"/>
          <w:jc w:val="center"/>
        </w:trPr>
        <w:tc>
          <w:tcPr>
            <w:tcW w:w="855" w:type="dxa"/>
          </w:tcPr>
          <w:p w14:paraId="247F5411" w14:textId="77777777" w:rsidR="00DD4277" w:rsidRPr="0023694D" w:rsidRDefault="00DD4277" w:rsidP="0000532A">
            <w:pPr>
              <w:rPr>
                <w:b/>
                <w:color w:val="002060"/>
                <w:sz w:val="24"/>
                <w:szCs w:val="24"/>
              </w:rPr>
            </w:pPr>
          </w:p>
        </w:tc>
        <w:tc>
          <w:tcPr>
            <w:tcW w:w="5762" w:type="dxa"/>
          </w:tcPr>
          <w:p w14:paraId="43C8D902" w14:textId="17D7D1CD" w:rsidR="00DD4277" w:rsidRPr="00DB1936" w:rsidRDefault="00DD4277" w:rsidP="0000532A">
            <w:pPr>
              <w:pStyle w:val="ListParagraph"/>
              <w:numPr>
                <w:ilvl w:val="0"/>
                <w:numId w:val="28"/>
              </w:numPr>
              <w:spacing w:before="0" w:after="0" w:line="240" w:lineRule="auto"/>
              <w:contextualSpacing w:val="0"/>
              <w:rPr>
                <w:rFonts w:eastAsia="Times New Roman"/>
                <w:color w:val="002060"/>
                <w:sz w:val="24"/>
                <w:szCs w:val="24"/>
              </w:rPr>
            </w:pPr>
            <w:r w:rsidRPr="00DB1936">
              <w:rPr>
                <w:rFonts w:eastAsia="Times New Roman"/>
                <w:color w:val="002060"/>
                <w:sz w:val="24"/>
                <w:szCs w:val="24"/>
              </w:rPr>
              <w:t>Self-reflection notes –</w:t>
            </w:r>
            <w:r w:rsidR="00D2058A">
              <w:rPr>
                <w:rFonts w:eastAsia="Times New Roman"/>
                <w:color w:val="002060"/>
                <w:sz w:val="24"/>
                <w:szCs w:val="24"/>
              </w:rPr>
              <w:t xml:space="preserve"> </w:t>
            </w:r>
            <w:r w:rsidRPr="00DB1936">
              <w:rPr>
                <w:rFonts w:eastAsia="Times New Roman"/>
                <w:color w:val="002060"/>
                <w:sz w:val="24"/>
                <w:szCs w:val="24"/>
              </w:rPr>
              <w:t>Capturing the new learning</w:t>
            </w:r>
            <w:r w:rsidR="00D2058A">
              <w:rPr>
                <w:rFonts w:eastAsia="Times New Roman"/>
                <w:color w:val="002060"/>
                <w:sz w:val="24"/>
                <w:szCs w:val="24"/>
              </w:rPr>
              <w:t xml:space="preserve"> in relation to modelling and explanations.</w:t>
            </w:r>
          </w:p>
          <w:p w14:paraId="0B39EA7C" w14:textId="77777777" w:rsidR="00DD4277" w:rsidRPr="0023694D" w:rsidRDefault="00DD4277" w:rsidP="0000532A">
            <w:pPr>
              <w:spacing w:before="0"/>
              <w:ind w:left="360"/>
              <w:rPr>
                <w:b/>
                <w:color w:val="002060"/>
                <w:sz w:val="24"/>
                <w:szCs w:val="24"/>
              </w:rPr>
            </w:pPr>
          </w:p>
        </w:tc>
        <w:sdt>
          <w:sdtPr>
            <w:rPr>
              <w:b/>
              <w:color w:val="002060"/>
              <w:sz w:val="24"/>
              <w:szCs w:val="24"/>
            </w:rPr>
            <w:id w:val="-1392107794"/>
            <w14:checkbox>
              <w14:checked w14:val="0"/>
              <w14:checkedState w14:val="2612" w14:font="MS Gothic"/>
              <w14:uncheckedState w14:val="2610" w14:font="MS Gothic"/>
            </w14:checkbox>
          </w:sdtPr>
          <w:sdtEndPr/>
          <w:sdtContent>
            <w:tc>
              <w:tcPr>
                <w:tcW w:w="1540" w:type="dxa"/>
              </w:tcPr>
              <w:p w14:paraId="47E558D5" w14:textId="77777777" w:rsidR="00DD4277" w:rsidRPr="0023694D" w:rsidRDefault="00DD4277" w:rsidP="0000532A">
                <w:pPr>
                  <w:rPr>
                    <w:b/>
                    <w:color w:val="002060"/>
                    <w:sz w:val="24"/>
                    <w:szCs w:val="24"/>
                  </w:rPr>
                </w:pPr>
                <w:r w:rsidRPr="0023694D">
                  <w:rPr>
                    <w:rFonts w:ascii="MS Gothic" w:eastAsia="MS Gothic" w:hAnsi="MS Gothic" w:hint="eastAsia"/>
                    <w:b/>
                    <w:color w:val="002060"/>
                    <w:sz w:val="24"/>
                    <w:szCs w:val="24"/>
                  </w:rPr>
                  <w:t>☐</w:t>
                </w:r>
              </w:p>
            </w:tc>
          </w:sdtContent>
        </w:sdt>
      </w:tr>
      <w:tr w:rsidR="00DD4277" w:rsidRPr="0023694D" w14:paraId="51DD8CD5" w14:textId="77777777" w:rsidTr="0000532A">
        <w:trPr>
          <w:trHeight w:val="880"/>
          <w:jc w:val="center"/>
        </w:trPr>
        <w:tc>
          <w:tcPr>
            <w:tcW w:w="855" w:type="dxa"/>
          </w:tcPr>
          <w:p w14:paraId="0F63FF34" w14:textId="77777777" w:rsidR="00DD4277" w:rsidRPr="0023694D" w:rsidRDefault="00DD4277" w:rsidP="0000532A">
            <w:pPr>
              <w:rPr>
                <w:b/>
                <w:color w:val="002060"/>
                <w:sz w:val="24"/>
                <w:szCs w:val="24"/>
              </w:rPr>
            </w:pPr>
          </w:p>
        </w:tc>
        <w:tc>
          <w:tcPr>
            <w:tcW w:w="5762" w:type="dxa"/>
          </w:tcPr>
          <w:p w14:paraId="0A4236F3" w14:textId="4D98599F" w:rsidR="00DD4277" w:rsidRPr="00D2058A" w:rsidRDefault="00DD4277" w:rsidP="0000532A">
            <w:pPr>
              <w:pStyle w:val="ListParagraph"/>
              <w:numPr>
                <w:ilvl w:val="0"/>
                <w:numId w:val="28"/>
              </w:numPr>
              <w:spacing w:before="0" w:after="0" w:line="240" w:lineRule="auto"/>
              <w:contextualSpacing w:val="0"/>
              <w:rPr>
                <w:rFonts w:eastAsia="Times New Roman"/>
                <w:color w:val="002060"/>
                <w:sz w:val="24"/>
                <w:szCs w:val="24"/>
              </w:rPr>
            </w:pPr>
            <w:r w:rsidRPr="00D2058A">
              <w:rPr>
                <w:rFonts w:eastAsia="Times New Roman"/>
                <w:color w:val="002060"/>
                <w:sz w:val="24"/>
                <w:szCs w:val="24"/>
              </w:rPr>
              <w:t>Weekly meeting record for the IT</w:t>
            </w:r>
            <w:r w:rsidR="002E28F2" w:rsidRPr="00D2058A">
              <w:rPr>
                <w:rFonts w:eastAsia="Times New Roman"/>
                <w:color w:val="002060"/>
                <w:sz w:val="24"/>
                <w:szCs w:val="24"/>
              </w:rPr>
              <w:t>a</w:t>
            </w:r>
            <w:r w:rsidRPr="00D2058A">
              <w:rPr>
                <w:rFonts w:eastAsia="Times New Roman"/>
                <w:color w:val="002060"/>
                <w:sz w:val="24"/>
                <w:szCs w:val="24"/>
              </w:rPr>
              <w:t>P week captures discussion and progress</w:t>
            </w:r>
            <w:r w:rsidR="00342428" w:rsidRPr="00D2058A">
              <w:rPr>
                <w:rFonts w:eastAsia="Times New Roman"/>
                <w:color w:val="002060"/>
                <w:sz w:val="24"/>
                <w:szCs w:val="24"/>
              </w:rPr>
              <w:t xml:space="preserve"> in relation to </w:t>
            </w:r>
            <w:r w:rsidR="00D2058A" w:rsidRPr="00D2058A">
              <w:rPr>
                <w:rFonts w:eastAsia="Times New Roman"/>
                <w:color w:val="002060"/>
                <w:sz w:val="24"/>
                <w:szCs w:val="24"/>
              </w:rPr>
              <w:t xml:space="preserve">the </w:t>
            </w:r>
            <w:r w:rsidR="00342428" w:rsidRPr="00D2058A">
              <w:rPr>
                <w:rFonts w:eastAsia="Times New Roman"/>
                <w:color w:val="002060"/>
                <w:sz w:val="24"/>
                <w:szCs w:val="24"/>
              </w:rPr>
              <w:t>modelling and explanations</w:t>
            </w:r>
            <w:r w:rsidRPr="00D2058A">
              <w:rPr>
                <w:rFonts w:eastAsia="Times New Roman"/>
                <w:color w:val="002060"/>
                <w:sz w:val="24"/>
                <w:szCs w:val="24"/>
              </w:rPr>
              <w:t xml:space="preserve"> IT</w:t>
            </w:r>
            <w:r w:rsidR="002E28F2" w:rsidRPr="00D2058A">
              <w:rPr>
                <w:rFonts w:eastAsia="Times New Roman"/>
                <w:color w:val="002060"/>
                <w:sz w:val="24"/>
                <w:szCs w:val="24"/>
              </w:rPr>
              <w:t>a</w:t>
            </w:r>
            <w:r w:rsidRPr="00D2058A">
              <w:rPr>
                <w:rFonts w:eastAsia="Times New Roman"/>
                <w:color w:val="002060"/>
                <w:sz w:val="24"/>
                <w:szCs w:val="24"/>
              </w:rPr>
              <w:t>P</w:t>
            </w:r>
            <w:r w:rsidR="00D2058A">
              <w:rPr>
                <w:rFonts w:eastAsia="Times New Roman"/>
                <w:color w:val="002060"/>
                <w:sz w:val="24"/>
                <w:szCs w:val="24"/>
              </w:rPr>
              <w:t>.</w:t>
            </w:r>
          </w:p>
          <w:p w14:paraId="2942BF93" w14:textId="77777777" w:rsidR="00DD4277" w:rsidRPr="0023694D" w:rsidRDefault="00DD4277" w:rsidP="0000532A">
            <w:pPr>
              <w:pStyle w:val="ListParagraph"/>
              <w:spacing w:before="0"/>
              <w:contextualSpacing w:val="0"/>
              <w:rPr>
                <w:rFonts w:eastAsia="Times New Roman"/>
                <w:color w:val="002060"/>
                <w:sz w:val="24"/>
                <w:szCs w:val="24"/>
              </w:rPr>
            </w:pPr>
          </w:p>
        </w:tc>
        <w:sdt>
          <w:sdtPr>
            <w:rPr>
              <w:b/>
              <w:color w:val="002060"/>
              <w:sz w:val="24"/>
              <w:szCs w:val="24"/>
            </w:rPr>
            <w:id w:val="-1746179816"/>
            <w14:checkbox>
              <w14:checked w14:val="0"/>
              <w14:checkedState w14:val="2612" w14:font="MS Gothic"/>
              <w14:uncheckedState w14:val="2610" w14:font="MS Gothic"/>
            </w14:checkbox>
          </w:sdtPr>
          <w:sdtEndPr/>
          <w:sdtContent>
            <w:tc>
              <w:tcPr>
                <w:tcW w:w="1540" w:type="dxa"/>
              </w:tcPr>
              <w:p w14:paraId="00BC4632" w14:textId="77777777" w:rsidR="00DD4277" w:rsidRPr="0023694D" w:rsidRDefault="00DD4277" w:rsidP="0000532A">
                <w:pPr>
                  <w:rPr>
                    <w:b/>
                    <w:color w:val="002060"/>
                    <w:sz w:val="24"/>
                    <w:szCs w:val="24"/>
                  </w:rPr>
                </w:pPr>
                <w:r w:rsidRPr="0023694D">
                  <w:rPr>
                    <w:rFonts w:ascii="MS Gothic" w:eastAsia="MS Gothic" w:hAnsi="MS Gothic" w:hint="eastAsia"/>
                    <w:b/>
                    <w:color w:val="002060"/>
                    <w:sz w:val="24"/>
                    <w:szCs w:val="24"/>
                  </w:rPr>
                  <w:t>☐</w:t>
                </w:r>
              </w:p>
            </w:tc>
          </w:sdtContent>
        </w:sdt>
      </w:tr>
      <w:tr w:rsidR="00DD4277" w:rsidRPr="0023694D" w14:paraId="0A9B4516" w14:textId="77777777" w:rsidTr="0000532A">
        <w:trPr>
          <w:trHeight w:val="880"/>
          <w:jc w:val="center"/>
        </w:trPr>
        <w:tc>
          <w:tcPr>
            <w:tcW w:w="855" w:type="dxa"/>
          </w:tcPr>
          <w:p w14:paraId="3B70A8B6" w14:textId="77777777" w:rsidR="00DD4277" w:rsidRPr="0023694D" w:rsidRDefault="00DD4277" w:rsidP="0000532A">
            <w:pPr>
              <w:rPr>
                <w:b/>
                <w:color w:val="002060"/>
                <w:sz w:val="24"/>
                <w:szCs w:val="24"/>
              </w:rPr>
            </w:pPr>
          </w:p>
        </w:tc>
        <w:tc>
          <w:tcPr>
            <w:tcW w:w="5762" w:type="dxa"/>
          </w:tcPr>
          <w:p w14:paraId="6C05318B" w14:textId="77777777" w:rsidR="00DD4277" w:rsidRPr="0023694D" w:rsidRDefault="00DD4277" w:rsidP="0000532A">
            <w:pPr>
              <w:pStyle w:val="ListParagraph"/>
              <w:numPr>
                <w:ilvl w:val="0"/>
                <w:numId w:val="28"/>
              </w:numPr>
              <w:spacing w:before="0" w:after="0" w:line="240" w:lineRule="auto"/>
              <w:contextualSpacing w:val="0"/>
              <w:rPr>
                <w:rFonts w:eastAsia="Times New Roman"/>
                <w:color w:val="002060"/>
                <w:sz w:val="24"/>
                <w:szCs w:val="24"/>
              </w:rPr>
            </w:pPr>
            <w:r w:rsidRPr="0023694D">
              <w:rPr>
                <w:rFonts w:eastAsia="Times New Roman"/>
                <w:color w:val="002060"/>
                <w:sz w:val="24"/>
                <w:szCs w:val="24"/>
              </w:rPr>
              <w:t xml:space="preserve">Saved this booklet on your one drive in subfolder 4. </w:t>
            </w:r>
            <w:hyperlink r:id="rId14" w:history="1">
              <w:r w:rsidRPr="0023694D">
                <w:rPr>
                  <w:rStyle w:val="Hyperlink"/>
                  <w:rFonts w:eastAsia="Times New Roman"/>
                  <w:color w:val="002060"/>
                  <w:sz w:val="24"/>
                  <w:szCs w:val="24"/>
                </w:rPr>
                <w:t>https://itt-placement.com/pgce-secondary/placement-experience-file.php</w:t>
              </w:r>
            </w:hyperlink>
          </w:p>
          <w:p w14:paraId="1E4AA320" w14:textId="77777777" w:rsidR="00DD4277" w:rsidRPr="0023694D" w:rsidRDefault="00DD4277" w:rsidP="0000532A">
            <w:pPr>
              <w:pStyle w:val="ListParagraph"/>
              <w:spacing w:before="0"/>
              <w:contextualSpacing w:val="0"/>
              <w:rPr>
                <w:rFonts w:eastAsia="Times New Roman"/>
                <w:color w:val="002060"/>
                <w:sz w:val="24"/>
                <w:szCs w:val="24"/>
              </w:rPr>
            </w:pPr>
          </w:p>
        </w:tc>
        <w:sdt>
          <w:sdtPr>
            <w:rPr>
              <w:b/>
              <w:color w:val="002060"/>
              <w:sz w:val="24"/>
              <w:szCs w:val="24"/>
            </w:rPr>
            <w:id w:val="-1757971227"/>
            <w14:checkbox>
              <w14:checked w14:val="0"/>
              <w14:checkedState w14:val="2612" w14:font="MS Gothic"/>
              <w14:uncheckedState w14:val="2610" w14:font="MS Gothic"/>
            </w14:checkbox>
          </w:sdtPr>
          <w:sdtEndPr/>
          <w:sdtContent>
            <w:tc>
              <w:tcPr>
                <w:tcW w:w="1540" w:type="dxa"/>
              </w:tcPr>
              <w:p w14:paraId="3060BF65" w14:textId="77777777" w:rsidR="00DD4277" w:rsidRPr="0023694D" w:rsidRDefault="00DD4277" w:rsidP="0000532A">
                <w:pPr>
                  <w:rPr>
                    <w:b/>
                    <w:color w:val="002060"/>
                    <w:sz w:val="24"/>
                    <w:szCs w:val="24"/>
                  </w:rPr>
                </w:pPr>
                <w:r w:rsidRPr="0023694D">
                  <w:rPr>
                    <w:rFonts w:ascii="MS Gothic" w:eastAsia="MS Gothic" w:hAnsi="MS Gothic" w:hint="eastAsia"/>
                    <w:b/>
                    <w:color w:val="002060"/>
                    <w:sz w:val="24"/>
                    <w:szCs w:val="24"/>
                  </w:rPr>
                  <w:t>☐</w:t>
                </w:r>
              </w:p>
            </w:tc>
          </w:sdtContent>
        </w:sdt>
      </w:tr>
      <w:tr w:rsidR="00DD4277" w:rsidRPr="0023694D" w14:paraId="1DD4227B" w14:textId="77777777" w:rsidTr="0000532A">
        <w:trPr>
          <w:trHeight w:val="880"/>
          <w:jc w:val="center"/>
        </w:trPr>
        <w:tc>
          <w:tcPr>
            <w:tcW w:w="855" w:type="dxa"/>
          </w:tcPr>
          <w:p w14:paraId="01B603BC" w14:textId="77777777" w:rsidR="00DD4277" w:rsidRPr="0023694D" w:rsidRDefault="00DD4277" w:rsidP="0000532A">
            <w:pPr>
              <w:rPr>
                <w:b/>
                <w:color w:val="002060"/>
                <w:sz w:val="24"/>
                <w:szCs w:val="24"/>
              </w:rPr>
            </w:pPr>
          </w:p>
        </w:tc>
        <w:tc>
          <w:tcPr>
            <w:tcW w:w="5762" w:type="dxa"/>
          </w:tcPr>
          <w:p w14:paraId="3EB9F340" w14:textId="6133FCE4" w:rsidR="00DD4277" w:rsidRPr="0023694D" w:rsidRDefault="00DD4277" w:rsidP="0000532A">
            <w:pPr>
              <w:pStyle w:val="ListParagraph"/>
              <w:numPr>
                <w:ilvl w:val="0"/>
                <w:numId w:val="28"/>
              </w:numPr>
              <w:spacing w:before="0" w:after="0" w:line="240" w:lineRule="auto"/>
              <w:contextualSpacing w:val="0"/>
              <w:rPr>
                <w:rFonts w:eastAsia="Times New Roman"/>
                <w:color w:val="002060"/>
                <w:sz w:val="24"/>
                <w:szCs w:val="24"/>
              </w:rPr>
            </w:pPr>
            <w:r w:rsidRPr="0023694D">
              <w:rPr>
                <w:rFonts w:eastAsia="Times New Roman"/>
                <w:color w:val="002060"/>
                <w:sz w:val="24"/>
                <w:szCs w:val="24"/>
              </w:rPr>
              <w:t>Phase review form demonstrates engagement with the completion and progress of the IT</w:t>
            </w:r>
            <w:r w:rsidR="002E28F2">
              <w:rPr>
                <w:rFonts w:eastAsia="Times New Roman"/>
                <w:color w:val="002060"/>
                <w:sz w:val="24"/>
                <w:szCs w:val="24"/>
              </w:rPr>
              <w:t>a</w:t>
            </w:r>
            <w:r w:rsidRPr="0023694D">
              <w:rPr>
                <w:rFonts w:eastAsia="Times New Roman"/>
                <w:color w:val="002060"/>
                <w:sz w:val="24"/>
                <w:szCs w:val="24"/>
              </w:rPr>
              <w:t>P. (Uploaded to Abyasa and one drive) to include targets for practice</w:t>
            </w:r>
          </w:p>
        </w:tc>
        <w:sdt>
          <w:sdtPr>
            <w:rPr>
              <w:b/>
              <w:color w:val="002060"/>
              <w:sz w:val="24"/>
              <w:szCs w:val="24"/>
            </w:rPr>
            <w:id w:val="-1438519381"/>
            <w14:checkbox>
              <w14:checked w14:val="0"/>
              <w14:checkedState w14:val="2612" w14:font="MS Gothic"/>
              <w14:uncheckedState w14:val="2610" w14:font="MS Gothic"/>
            </w14:checkbox>
          </w:sdtPr>
          <w:sdtEndPr/>
          <w:sdtContent>
            <w:tc>
              <w:tcPr>
                <w:tcW w:w="1540" w:type="dxa"/>
              </w:tcPr>
              <w:p w14:paraId="7EB5C1AE" w14:textId="47F393A1" w:rsidR="00DD4277" w:rsidRPr="0023694D" w:rsidRDefault="00C427C7" w:rsidP="0000532A">
                <w:pPr>
                  <w:rPr>
                    <w:b/>
                    <w:color w:val="002060"/>
                    <w:sz w:val="24"/>
                    <w:szCs w:val="24"/>
                  </w:rPr>
                </w:pPr>
                <w:r>
                  <w:rPr>
                    <w:rFonts w:ascii="MS Gothic" w:eastAsia="MS Gothic" w:hAnsi="MS Gothic" w:hint="eastAsia"/>
                    <w:b/>
                    <w:color w:val="002060"/>
                    <w:sz w:val="24"/>
                    <w:szCs w:val="24"/>
                  </w:rPr>
                  <w:t>☐</w:t>
                </w:r>
              </w:p>
            </w:tc>
          </w:sdtContent>
        </w:sdt>
      </w:tr>
    </w:tbl>
    <w:p w14:paraId="3150347A" w14:textId="77777777" w:rsidR="0008104F" w:rsidRDefault="0008104F" w:rsidP="00A66BE2">
      <w:pPr>
        <w:autoSpaceDE w:val="0"/>
        <w:autoSpaceDN w:val="0"/>
        <w:adjustRightInd w:val="0"/>
        <w:spacing w:before="0" w:after="0" w:line="240" w:lineRule="auto"/>
        <w:rPr>
          <w:rStyle w:val="Hyperlink"/>
        </w:rPr>
        <w:sectPr w:rsidR="0008104F" w:rsidSect="00F95184">
          <w:pgSz w:w="11906" w:h="16838"/>
          <w:pgMar w:top="851" w:right="709" w:bottom="992" w:left="709" w:header="709" w:footer="709" w:gutter="0"/>
          <w:cols w:space="708"/>
          <w:formProt w:val="0"/>
          <w:docGrid w:linePitch="360"/>
        </w:sectPr>
      </w:pPr>
    </w:p>
    <w:p w14:paraId="5296C6A4" w14:textId="63B15DA8" w:rsidR="001F52F4" w:rsidRPr="00D2058A" w:rsidRDefault="00342428" w:rsidP="001F52F4">
      <w:pPr>
        <w:rPr>
          <w:b/>
          <w:bCs/>
          <w:sz w:val="24"/>
          <w:szCs w:val="28"/>
        </w:rPr>
      </w:pPr>
      <w:r w:rsidRPr="00D2058A">
        <w:rPr>
          <w:b/>
          <w:bCs/>
          <w:sz w:val="24"/>
          <w:szCs w:val="28"/>
        </w:rPr>
        <w:lastRenderedPageBreak/>
        <w:t>References</w:t>
      </w:r>
    </w:p>
    <w:p w14:paraId="66B6F69F" w14:textId="77777777" w:rsidR="00D2058A" w:rsidRPr="00D2058A" w:rsidRDefault="00D2058A" w:rsidP="00D2058A">
      <w:pPr>
        <w:spacing w:after="0"/>
        <w:jc w:val="both"/>
        <w:rPr>
          <w:color w:val="002060"/>
          <w:sz w:val="22"/>
        </w:rPr>
      </w:pPr>
      <w:r w:rsidRPr="00D2058A">
        <w:rPr>
          <w:color w:val="002060"/>
          <w:sz w:val="22"/>
        </w:rPr>
        <w:t>Feely, M., &amp; Karlin, B. (2022). The Teaching and Learning Playbook: Examples of Excellence in Teaching. Taylor &amp; Francis.</w:t>
      </w:r>
    </w:p>
    <w:p w14:paraId="32DBB261" w14:textId="0548DD22" w:rsidR="00342428" w:rsidRPr="00D2058A" w:rsidRDefault="00342428" w:rsidP="00342428">
      <w:pPr>
        <w:spacing w:after="0"/>
        <w:jc w:val="both"/>
        <w:rPr>
          <w:color w:val="002060"/>
          <w:sz w:val="22"/>
        </w:rPr>
      </w:pPr>
      <w:r w:rsidRPr="00D2058A">
        <w:rPr>
          <w:color w:val="002060"/>
          <w:sz w:val="22"/>
        </w:rPr>
        <w:t xml:space="preserve">Perry, T., Lea, R., Jørgensen, C.R., Cordingley, P., Shapiro, K. and Youdell, D., (2021). Cognitive science in the classroom. London: Education Endowment Foundation (EEF). </w:t>
      </w:r>
    </w:p>
    <w:p w14:paraId="72785720" w14:textId="77777777" w:rsidR="00342428" w:rsidRPr="00D2058A" w:rsidRDefault="00342428" w:rsidP="00342428">
      <w:pPr>
        <w:spacing w:after="0"/>
        <w:jc w:val="both"/>
        <w:rPr>
          <w:color w:val="002060"/>
          <w:sz w:val="22"/>
        </w:rPr>
      </w:pPr>
      <w:r w:rsidRPr="00D2058A">
        <w:rPr>
          <w:color w:val="002060"/>
          <w:sz w:val="22"/>
        </w:rPr>
        <w:t>Sherrington, T. (2020). Rosenshine's principles in action. John Catt Educational.</w:t>
      </w:r>
    </w:p>
    <w:p w14:paraId="2D8397F2" w14:textId="77777777" w:rsidR="00D2058A" w:rsidRPr="00D2058A" w:rsidRDefault="00D2058A" w:rsidP="00D2058A">
      <w:pPr>
        <w:spacing w:before="0" w:after="0" w:line="240" w:lineRule="auto"/>
        <w:rPr>
          <w:sz w:val="22"/>
        </w:rPr>
      </w:pPr>
    </w:p>
    <w:p w14:paraId="299A5DA4" w14:textId="142012F2" w:rsidR="00D2058A" w:rsidRPr="00D2058A" w:rsidRDefault="00D2058A" w:rsidP="00D2058A">
      <w:pPr>
        <w:spacing w:before="0" w:after="0" w:line="240" w:lineRule="auto"/>
        <w:rPr>
          <w:rFonts w:eastAsia="Times New Roman" w:cs="Arial"/>
          <w:color w:val="222222"/>
          <w:sz w:val="22"/>
          <w:lang w:eastAsia="en-GB"/>
        </w:rPr>
      </w:pPr>
      <w:r w:rsidRPr="00D2058A">
        <w:rPr>
          <w:rFonts w:eastAsia="Times New Roman" w:cs="Arial"/>
          <w:color w:val="002060"/>
          <w:sz w:val="22"/>
          <w:lang w:eastAsia="en-GB"/>
        </w:rPr>
        <w:t>Rosenshine, B. (2012). Principles of instruction: Research-based strategies that all teachers should know. </w:t>
      </w:r>
      <w:r w:rsidRPr="00D2058A">
        <w:rPr>
          <w:rFonts w:eastAsia="Times New Roman" w:cs="Arial"/>
          <w:i/>
          <w:iCs/>
          <w:color w:val="002060"/>
          <w:sz w:val="22"/>
          <w:lang w:eastAsia="en-GB"/>
        </w:rPr>
        <w:t>American educator</w:t>
      </w:r>
      <w:r w:rsidRPr="00D2058A">
        <w:rPr>
          <w:rFonts w:eastAsia="Times New Roman" w:cs="Arial"/>
          <w:color w:val="002060"/>
          <w:sz w:val="22"/>
          <w:lang w:eastAsia="en-GB"/>
        </w:rPr>
        <w:t>, </w:t>
      </w:r>
      <w:r w:rsidRPr="00D2058A">
        <w:rPr>
          <w:rFonts w:eastAsia="Times New Roman" w:cs="Arial"/>
          <w:i/>
          <w:iCs/>
          <w:color w:val="002060"/>
          <w:sz w:val="22"/>
          <w:lang w:eastAsia="en-GB"/>
        </w:rPr>
        <w:t>36</w:t>
      </w:r>
      <w:r w:rsidRPr="00D2058A">
        <w:rPr>
          <w:rFonts w:eastAsia="Times New Roman" w:cs="Arial"/>
          <w:color w:val="002060"/>
          <w:sz w:val="22"/>
          <w:lang w:eastAsia="en-GB"/>
        </w:rPr>
        <w:t>(1), 12.</w:t>
      </w:r>
    </w:p>
    <w:p w14:paraId="22071C58" w14:textId="77777777" w:rsidR="00D2058A" w:rsidRPr="00D206BC" w:rsidRDefault="00D2058A" w:rsidP="00D2058A">
      <w:pPr>
        <w:spacing w:before="0" w:after="0" w:line="240" w:lineRule="auto"/>
        <w:rPr>
          <w:color w:val="002060"/>
          <w:sz w:val="18"/>
          <w:szCs w:val="18"/>
        </w:rPr>
      </w:pPr>
    </w:p>
    <w:p w14:paraId="6E8898ED" w14:textId="77777777" w:rsidR="001F52F4" w:rsidRDefault="001F52F4" w:rsidP="001F52F4"/>
    <w:p w14:paraId="385A6CA2" w14:textId="0006665C" w:rsidR="001F52F4" w:rsidRPr="001F52F4" w:rsidRDefault="001F52F4" w:rsidP="001F52F4">
      <w:pPr>
        <w:tabs>
          <w:tab w:val="left" w:pos="2100"/>
        </w:tabs>
      </w:pPr>
      <w:r>
        <w:tab/>
      </w:r>
    </w:p>
    <w:sectPr w:rsidR="001F52F4" w:rsidRPr="001F52F4" w:rsidSect="00F95184">
      <w:pgSz w:w="11906" w:h="16838"/>
      <w:pgMar w:top="851" w:right="709" w:bottom="99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0A92" w14:textId="77777777" w:rsidR="00FB4EE7" w:rsidRDefault="00FB4EE7">
      <w:pPr>
        <w:spacing w:before="0" w:after="0" w:line="240" w:lineRule="auto"/>
      </w:pPr>
      <w:r>
        <w:separator/>
      </w:r>
    </w:p>
  </w:endnote>
  <w:endnote w:type="continuationSeparator" w:id="0">
    <w:p w14:paraId="2BB2468B" w14:textId="77777777" w:rsidR="00FB4EE7" w:rsidRDefault="00FB4E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693495"/>
      <w:docPartObj>
        <w:docPartGallery w:val="Page Numbers (Bottom of Page)"/>
        <w:docPartUnique/>
      </w:docPartObj>
    </w:sdtPr>
    <w:sdtEndPr>
      <w:rPr>
        <w:noProof/>
      </w:rPr>
    </w:sdtEndPr>
    <w:sdtContent>
      <w:p w14:paraId="7901BE46" w14:textId="77777777" w:rsidR="00F46F83" w:rsidRDefault="00F46F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ED7731" w14:textId="77777777" w:rsidR="00F46F83" w:rsidRDefault="00F46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93285"/>
      <w:docPartObj>
        <w:docPartGallery w:val="Page Numbers (Bottom of Page)"/>
        <w:docPartUnique/>
      </w:docPartObj>
    </w:sdtPr>
    <w:sdtEndPr>
      <w:rPr>
        <w:noProof/>
      </w:rPr>
    </w:sdtEndPr>
    <w:sdtContent>
      <w:p w14:paraId="26B595A6" w14:textId="77777777" w:rsidR="000F1B39" w:rsidRDefault="000F1B39">
        <w:pPr>
          <w:pStyle w:val="Footer"/>
        </w:pPr>
        <w:r>
          <w:fldChar w:fldCharType="begin"/>
        </w:r>
        <w:r>
          <w:instrText xml:space="preserve"> PAGE   \* MERGEFORMAT </w:instrText>
        </w:r>
        <w:r>
          <w:fldChar w:fldCharType="separate"/>
        </w:r>
        <w:r>
          <w:rPr>
            <w:noProof/>
          </w:rPr>
          <w:t>21</w:t>
        </w:r>
        <w:r>
          <w:rPr>
            <w:noProof/>
          </w:rPr>
          <w:fldChar w:fldCharType="end"/>
        </w:r>
      </w:p>
    </w:sdtContent>
  </w:sdt>
  <w:p w14:paraId="1F3ACC3C" w14:textId="77777777" w:rsidR="000F1B39" w:rsidRDefault="000F1B39" w:rsidP="004E2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954793"/>
      <w:docPartObj>
        <w:docPartGallery w:val="Page Numbers (Bottom of Page)"/>
        <w:docPartUnique/>
      </w:docPartObj>
    </w:sdtPr>
    <w:sdtEndPr>
      <w:rPr>
        <w:noProof/>
      </w:rPr>
    </w:sdtEndPr>
    <w:sdtContent>
      <w:p w14:paraId="726CD8BF" w14:textId="77777777" w:rsidR="00FF108E" w:rsidRDefault="00FF108E">
        <w:pPr>
          <w:pStyle w:val="Footer"/>
        </w:pPr>
        <w:r>
          <w:fldChar w:fldCharType="begin"/>
        </w:r>
        <w:r>
          <w:instrText xml:space="preserve"> PAGE   \* MERGEFORMAT </w:instrText>
        </w:r>
        <w:r>
          <w:fldChar w:fldCharType="separate"/>
        </w:r>
        <w:r>
          <w:rPr>
            <w:noProof/>
          </w:rPr>
          <w:t>21</w:t>
        </w:r>
        <w:r>
          <w:rPr>
            <w:noProof/>
          </w:rPr>
          <w:fldChar w:fldCharType="end"/>
        </w:r>
      </w:p>
    </w:sdtContent>
  </w:sdt>
  <w:p w14:paraId="54C40215" w14:textId="77777777" w:rsidR="00FF108E" w:rsidRDefault="00FF108E"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ACE9" w14:textId="77777777" w:rsidR="00FB4EE7" w:rsidRDefault="00FB4EE7">
      <w:pPr>
        <w:spacing w:before="0" w:after="0" w:line="240" w:lineRule="auto"/>
      </w:pPr>
      <w:r>
        <w:separator/>
      </w:r>
    </w:p>
  </w:footnote>
  <w:footnote w:type="continuationSeparator" w:id="0">
    <w:p w14:paraId="2027C8EB" w14:textId="77777777" w:rsidR="00FB4EE7" w:rsidRDefault="00FB4E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E9"/>
    <w:multiLevelType w:val="hybridMultilevel"/>
    <w:tmpl w:val="546C194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AB1EAA"/>
    <w:multiLevelType w:val="hybridMultilevel"/>
    <w:tmpl w:val="3D4E63A4"/>
    <w:lvl w:ilvl="0" w:tplc="DE364318">
      <w:start w:val="1"/>
      <w:numFmt w:val="decimal"/>
      <w:lvlText w:val="%1."/>
      <w:lvlJc w:val="left"/>
      <w:pPr>
        <w:ind w:left="720" w:hanging="360"/>
      </w:pPr>
      <w:rPr>
        <w:rFonts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D153D"/>
    <w:multiLevelType w:val="hybridMultilevel"/>
    <w:tmpl w:val="F55E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27C6"/>
    <w:multiLevelType w:val="hybridMultilevel"/>
    <w:tmpl w:val="316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73B8F"/>
    <w:multiLevelType w:val="hybridMultilevel"/>
    <w:tmpl w:val="6E482C86"/>
    <w:lvl w:ilvl="0" w:tplc="9D22B9C8">
      <w:start w:val="1"/>
      <w:numFmt w:val="decimal"/>
      <w:lvlText w:val="%1."/>
      <w:lvlJc w:val="left"/>
      <w:pPr>
        <w:ind w:left="720" w:hanging="360"/>
      </w:pPr>
      <w:rPr>
        <w:rFonts w:cstheme="minorBidi"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61042"/>
    <w:multiLevelType w:val="hybridMultilevel"/>
    <w:tmpl w:val="D3865E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0B14"/>
    <w:multiLevelType w:val="hybridMultilevel"/>
    <w:tmpl w:val="E3A003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5A1FA2"/>
    <w:multiLevelType w:val="hybridMultilevel"/>
    <w:tmpl w:val="FA8C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47A12"/>
    <w:multiLevelType w:val="hybridMultilevel"/>
    <w:tmpl w:val="B0A65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C270F6"/>
    <w:multiLevelType w:val="hybridMultilevel"/>
    <w:tmpl w:val="B0A65CF0"/>
    <w:lvl w:ilvl="0" w:tplc="1F6CC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D02ED"/>
    <w:multiLevelType w:val="hybridMultilevel"/>
    <w:tmpl w:val="FA3A12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854A3F"/>
    <w:multiLevelType w:val="hybridMultilevel"/>
    <w:tmpl w:val="30A46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E33B8"/>
    <w:multiLevelType w:val="hybridMultilevel"/>
    <w:tmpl w:val="C4F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570C9"/>
    <w:multiLevelType w:val="hybridMultilevel"/>
    <w:tmpl w:val="60E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C5F74"/>
    <w:multiLevelType w:val="hybridMultilevel"/>
    <w:tmpl w:val="6B84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40748"/>
    <w:multiLevelType w:val="hybridMultilevel"/>
    <w:tmpl w:val="0BC27D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E6405"/>
    <w:multiLevelType w:val="hybridMultilevel"/>
    <w:tmpl w:val="CFF8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21237"/>
    <w:multiLevelType w:val="hybridMultilevel"/>
    <w:tmpl w:val="E1725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EF0E3F"/>
    <w:multiLevelType w:val="hybridMultilevel"/>
    <w:tmpl w:val="8B6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C40A8"/>
    <w:multiLevelType w:val="hybridMultilevel"/>
    <w:tmpl w:val="5AFE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C07B3"/>
    <w:multiLevelType w:val="hybridMultilevel"/>
    <w:tmpl w:val="9508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10715"/>
    <w:multiLevelType w:val="hybridMultilevel"/>
    <w:tmpl w:val="8438C93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3E51886"/>
    <w:multiLevelType w:val="hybridMultilevel"/>
    <w:tmpl w:val="16AC2F2A"/>
    <w:lvl w:ilvl="0" w:tplc="CD8E56CA">
      <w:start w:val="1"/>
      <w:numFmt w:val="decimal"/>
      <w:lvlText w:val="%1.)"/>
      <w:lvlJc w:val="left"/>
      <w:pPr>
        <w:ind w:left="785"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F3B14"/>
    <w:multiLevelType w:val="hybridMultilevel"/>
    <w:tmpl w:val="4F726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75276B"/>
    <w:multiLevelType w:val="hybridMultilevel"/>
    <w:tmpl w:val="C072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71FFF"/>
    <w:multiLevelType w:val="hybridMultilevel"/>
    <w:tmpl w:val="47D04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596254"/>
    <w:multiLevelType w:val="hybridMultilevel"/>
    <w:tmpl w:val="981E2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E82967"/>
    <w:multiLevelType w:val="hybridMultilevel"/>
    <w:tmpl w:val="2902B356"/>
    <w:lvl w:ilvl="0" w:tplc="7ED88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16662006">
    <w:abstractNumId w:val="10"/>
  </w:num>
  <w:num w:numId="2" w16cid:durableId="275988054">
    <w:abstractNumId w:val="13"/>
  </w:num>
  <w:num w:numId="3" w16cid:durableId="873661685">
    <w:abstractNumId w:val="22"/>
  </w:num>
  <w:num w:numId="4" w16cid:durableId="1664313483">
    <w:abstractNumId w:val="20"/>
  </w:num>
  <w:num w:numId="5" w16cid:durableId="1653099047">
    <w:abstractNumId w:val="7"/>
  </w:num>
  <w:num w:numId="6" w16cid:durableId="205415843">
    <w:abstractNumId w:val="26"/>
  </w:num>
  <w:num w:numId="7" w16cid:durableId="1842545165">
    <w:abstractNumId w:val="11"/>
  </w:num>
  <w:num w:numId="8" w16cid:durableId="1664628775">
    <w:abstractNumId w:val="27"/>
  </w:num>
  <w:num w:numId="9" w16cid:durableId="1783960662">
    <w:abstractNumId w:val="12"/>
  </w:num>
  <w:num w:numId="10" w16cid:durableId="1631746775">
    <w:abstractNumId w:val="17"/>
  </w:num>
  <w:num w:numId="11" w16cid:durableId="1876234983">
    <w:abstractNumId w:val="4"/>
  </w:num>
  <w:num w:numId="12" w16cid:durableId="1798986344">
    <w:abstractNumId w:val="2"/>
  </w:num>
  <w:num w:numId="13" w16cid:durableId="75513723">
    <w:abstractNumId w:val="1"/>
  </w:num>
  <w:num w:numId="14" w16cid:durableId="431243115">
    <w:abstractNumId w:val="16"/>
  </w:num>
  <w:num w:numId="15" w16cid:durableId="576935582">
    <w:abstractNumId w:val="21"/>
  </w:num>
  <w:num w:numId="16" w16cid:durableId="576982779">
    <w:abstractNumId w:val="19"/>
  </w:num>
  <w:num w:numId="17" w16cid:durableId="644429561">
    <w:abstractNumId w:val="5"/>
  </w:num>
  <w:num w:numId="18" w16cid:durableId="1818911797">
    <w:abstractNumId w:val="9"/>
  </w:num>
  <w:num w:numId="19" w16cid:durableId="937058852">
    <w:abstractNumId w:val="7"/>
  </w:num>
  <w:num w:numId="20" w16cid:durableId="1156918353">
    <w:abstractNumId w:val="8"/>
  </w:num>
  <w:num w:numId="21" w16cid:durableId="762648284">
    <w:abstractNumId w:val="0"/>
  </w:num>
  <w:num w:numId="22" w16cid:durableId="1657300690">
    <w:abstractNumId w:val="15"/>
  </w:num>
  <w:num w:numId="23" w16cid:durableId="1113480951">
    <w:abstractNumId w:val="6"/>
  </w:num>
  <w:num w:numId="24" w16cid:durableId="427314838">
    <w:abstractNumId w:val="3"/>
  </w:num>
  <w:num w:numId="25" w16cid:durableId="79379151">
    <w:abstractNumId w:val="18"/>
  </w:num>
  <w:num w:numId="26" w16cid:durableId="458572636">
    <w:abstractNumId w:val="23"/>
  </w:num>
  <w:num w:numId="27" w16cid:durableId="1618367226">
    <w:abstractNumId w:val="24"/>
  </w:num>
  <w:num w:numId="28" w16cid:durableId="1700400384">
    <w:abstractNumId w:val="25"/>
  </w:num>
  <w:num w:numId="29" w16cid:durableId="633754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8E"/>
    <w:rsid w:val="00021AA9"/>
    <w:rsid w:val="00043C8E"/>
    <w:rsid w:val="00062B2B"/>
    <w:rsid w:val="0008104F"/>
    <w:rsid w:val="00094E03"/>
    <w:rsid w:val="000A4CBB"/>
    <w:rsid w:val="000D32FD"/>
    <w:rsid w:val="000D4019"/>
    <w:rsid w:val="000D72A5"/>
    <w:rsid w:val="000E51FB"/>
    <w:rsid w:val="000F1B39"/>
    <w:rsid w:val="000F76B5"/>
    <w:rsid w:val="00107B8F"/>
    <w:rsid w:val="00117F95"/>
    <w:rsid w:val="001300E7"/>
    <w:rsid w:val="001430A8"/>
    <w:rsid w:val="00145CE8"/>
    <w:rsid w:val="001516D5"/>
    <w:rsid w:val="001528EC"/>
    <w:rsid w:val="00152C65"/>
    <w:rsid w:val="001A3952"/>
    <w:rsid w:val="001A6E17"/>
    <w:rsid w:val="001B20B0"/>
    <w:rsid w:val="001B7B30"/>
    <w:rsid w:val="001C272B"/>
    <w:rsid w:val="001C3BB0"/>
    <w:rsid w:val="001C4911"/>
    <w:rsid w:val="001E3DD0"/>
    <w:rsid w:val="001E5C09"/>
    <w:rsid w:val="001F4184"/>
    <w:rsid w:val="001F52F4"/>
    <w:rsid w:val="00212C53"/>
    <w:rsid w:val="0023694D"/>
    <w:rsid w:val="00236997"/>
    <w:rsid w:val="00246554"/>
    <w:rsid w:val="00253613"/>
    <w:rsid w:val="00265F36"/>
    <w:rsid w:val="00280235"/>
    <w:rsid w:val="00281884"/>
    <w:rsid w:val="002852A2"/>
    <w:rsid w:val="00292C2D"/>
    <w:rsid w:val="00294E43"/>
    <w:rsid w:val="00295311"/>
    <w:rsid w:val="002B4C17"/>
    <w:rsid w:val="002B4F25"/>
    <w:rsid w:val="002E28F2"/>
    <w:rsid w:val="002E344E"/>
    <w:rsid w:val="002E363D"/>
    <w:rsid w:val="002F1931"/>
    <w:rsid w:val="003003AA"/>
    <w:rsid w:val="00306F23"/>
    <w:rsid w:val="003138DA"/>
    <w:rsid w:val="00342428"/>
    <w:rsid w:val="003501CB"/>
    <w:rsid w:val="00364C31"/>
    <w:rsid w:val="00367069"/>
    <w:rsid w:val="00380F7F"/>
    <w:rsid w:val="003922DA"/>
    <w:rsid w:val="00396980"/>
    <w:rsid w:val="003A0E27"/>
    <w:rsid w:val="003C4324"/>
    <w:rsid w:val="003C68FA"/>
    <w:rsid w:val="003D3EA4"/>
    <w:rsid w:val="003D40C5"/>
    <w:rsid w:val="003D66FE"/>
    <w:rsid w:val="003D7A6C"/>
    <w:rsid w:val="003E6FC8"/>
    <w:rsid w:val="003F1FCA"/>
    <w:rsid w:val="0041189F"/>
    <w:rsid w:val="00427A56"/>
    <w:rsid w:val="004571D8"/>
    <w:rsid w:val="00466614"/>
    <w:rsid w:val="00471751"/>
    <w:rsid w:val="00472CB9"/>
    <w:rsid w:val="0048147D"/>
    <w:rsid w:val="00481B16"/>
    <w:rsid w:val="004975A9"/>
    <w:rsid w:val="004C781E"/>
    <w:rsid w:val="004F61E0"/>
    <w:rsid w:val="00525F57"/>
    <w:rsid w:val="00527119"/>
    <w:rsid w:val="005338E7"/>
    <w:rsid w:val="00556335"/>
    <w:rsid w:val="00562E3E"/>
    <w:rsid w:val="00565ABB"/>
    <w:rsid w:val="0056617C"/>
    <w:rsid w:val="005722CF"/>
    <w:rsid w:val="00572B11"/>
    <w:rsid w:val="005749C7"/>
    <w:rsid w:val="00574E7E"/>
    <w:rsid w:val="00593C1F"/>
    <w:rsid w:val="00593C51"/>
    <w:rsid w:val="005A291C"/>
    <w:rsid w:val="005B53E0"/>
    <w:rsid w:val="005B6CEC"/>
    <w:rsid w:val="005D1ED1"/>
    <w:rsid w:val="00615AD2"/>
    <w:rsid w:val="00622B9E"/>
    <w:rsid w:val="006266FA"/>
    <w:rsid w:val="0065241A"/>
    <w:rsid w:val="00652942"/>
    <w:rsid w:val="00653DC1"/>
    <w:rsid w:val="00670739"/>
    <w:rsid w:val="0067562A"/>
    <w:rsid w:val="0068520D"/>
    <w:rsid w:val="006A13AE"/>
    <w:rsid w:val="006A3D8C"/>
    <w:rsid w:val="006A7883"/>
    <w:rsid w:val="006C6A1F"/>
    <w:rsid w:val="006D0530"/>
    <w:rsid w:val="006D0F03"/>
    <w:rsid w:val="006E1486"/>
    <w:rsid w:val="006F481E"/>
    <w:rsid w:val="006F7191"/>
    <w:rsid w:val="00714093"/>
    <w:rsid w:val="00727ABB"/>
    <w:rsid w:val="007328A7"/>
    <w:rsid w:val="00733250"/>
    <w:rsid w:val="0074068B"/>
    <w:rsid w:val="0075682F"/>
    <w:rsid w:val="007646EF"/>
    <w:rsid w:val="007700D9"/>
    <w:rsid w:val="00774DBB"/>
    <w:rsid w:val="007A7829"/>
    <w:rsid w:val="007B7E0B"/>
    <w:rsid w:val="007C1121"/>
    <w:rsid w:val="007D193B"/>
    <w:rsid w:val="007D3099"/>
    <w:rsid w:val="007D508D"/>
    <w:rsid w:val="007D636A"/>
    <w:rsid w:val="007F499C"/>
    <w:rsid w:val="007F4D77"/>
    <w:rsid w:val="008211D9"/>
    <w:rsid w:val="00824DAF"/>
    <w:rsid w:val="008313FD"/>
    <w:rsid w:val="00837462"/>
    <w:rsid w:val="008465B4"/>
    <w:rsid w:val="0089734E"/>
    <w:rsid w:val="008A5F45"/>
    <w:rsid w:val="008A76C1"/>
    <w:rsid w:val="008C757B"/>
    <w:rsid w:val="008D747E"/>
    <w:rsid w:val="008E4CC8"/>
    <w:rsid w:val="008E7F7C"/>
    <w:rsid w:val="008F1294"/>
    <w:rsid w:val="008F6806"/>
    <w:rsid w:val="00901020"/>
    <w:rsid w:val="0090698D"/>
    <w:rsid w:val="0091093B"/>
    <w:rsid w:val="00912CD7"/>
    <w:rsid w:val="00914E74"/>
    <w:rsid w:val="00915E65"/>
    <w:rsid w:val="00932A68"/>
    <w:rsid w:val="0093397F"/>
    <w:rsid w:val="0094017A"/>
    <w:rsid w:val="0095097E"/>
    <w:rsid w:val="009652D2"/>
    <w:rsid w:val="009725AA"/>
    <w:rsid w:val="0098040F"/>
    <w:rsid w:val="00985737"/>
    <w:rsid w:val="009B612B"/>
    <w:rsid w:val="009B6D0E"/>
    <w:rsid w:val="009E3AF2"/>
    <w:rsid w:val="009E5F75"/>
    <w:rsid w:val="009F0709"/>
    <w:rsid w:val="009F3701"/>
    <w:rsid w:val="00A02A55"/>
    <w:rsid w:val="00A03AC1"/>
    <w:rsid w:val="00A233B2"/>
    <w:rsid w:val="00A275F1"/>
    <w:rsid w:val="00A51A14"/>
    <w:rsid w:val="00A55094"/>
    <w:rsid w:val="00A552A8"/>
    <w:rsid w:val="00A56D4A"/>
    <w:rsid w:val="00A66BE2"/>
    <w:rsid w:val="00A91C70"/>
    <w:rsid w:val="00A91E25"/>
    <w:rsid w:val="00AA6C95"/>
    <w:rsid w:val="00AB4D4A"/>
    <w:rsid w:val="00AC45CA"/>
    <w:rsid w:val="00AC73EC"/>
    <w:rsid w:val="00AD08FE"/>
    <w:rsid w:val="00AD5C0C"/>
    <w:rsid w:val="00AE553E"/>
    <w:rsid w:val="00B05844"/>
    <w:rsid w:val="00B0799A"/>
    <w:rsid w:val="00B11A25"/>
    <w:rsid w:val="00B26ECB"/>
    <w:rsid w:val="00B3402E"/>
    <w:rsid w:val="00B367EB"/>
    <w:rsid w:val="00B85235"/>
    <w:rsid w:val="00B931C6"/>
    <w:rsid w:val="00B9419A"/>
    <w:rsid w:val="00BB1196"/>
    <w:rsid w:val="00BB3D9F"/>
    <w:rsid w:val="00BD10AA"/>
    <w:rsid w:val="00BD6D27"/>
    <w:rsid w:val="00BE0B63"/>
    <w:rsid w:val="00BE3772"/>
    <w:rsid w:val="00BF5484"/>
    <w:rsid w:val="00C12E06"/>
    <w:rsid w:val="00C32377"/>
    <w:rsid w:val="00C33C75"/>
    <w:rsid w:val="00C427C7"/>
    <w:rsid w:val="00C76A2C"/>
    <w:rsid w:val="00C81EF4"/>
    <w:rsid w:val="00C91CD6"/>
    <w:rsid w:val="00C92962"/>
    <w:rsid w:val="00CA7C6F"/>
    <w:rsid w:val="00D2058A"/>
    <w:rsid w:val="00D206BC"/>
    <w:rsid w:val="00D3016B"/>
    <w:rsid w:val="00D37583"/>
    <w:rsid w:val="00D3767F"/>
    <w:rsid w:val="00D67E55"/>
    <w:rsid w:val="00D73B5E"/>
    <w:rsid w:val="00D9055A"/>
    <w:rsid w:val="00D95956"/>
    <w:rsid w:val="00DA11AA"/>
    <w:rsid w:val="00DA2833"/>
    <w:rsid w:val="00DB0FE1"/>
    <w:rsid w:val="00DB1936"/>
    <w:rsid w:val="00DB2952"/>
    <w:rsid w:val="00DB751C"/>
    <w:rsid w:val="00DC277C"/>
    <w:rsid w:val="00DD4277"/>
    <w:rsid w:val="00DD4A32"/>
    <w:rsid w:val="00DE30F1"/>
    <w:rsid w:val="00DF2A4B"/>
    <w:rsid w:val="00E00C5A"/>
    <w:rsid w:val="00E21409"/>
    <w:rsid w:val="00E24277"/>
    <w:rsid w:val="00E26BED"/>
    <w:rsid w:val="00E52446"/>
    <w:rsid w:val="00E576E2"/>
    <w:rsid w:val="00E603EA"/>
    <w:rsid w:val="00E77F2D"/>
    <w:rsid w:val="00E87110"/>
    <w:rsid w:val="00EC6267"/>
    <w:rsid w:val="00EC7EAC"/>
    <w:rsid w:val="00ED041D"/>
    <w:rsid w:val="00ED13B2"/>
    <w:rsid w:val="00ED4DB6"/>
    <w:rsid w:val="00F05CE6"/>
    <w:rsid w:val="00F300DC"/>
    <w:rsid w:val="00F40946"/>
    <w:rsid w:val="00F41421"/>
    <w:rsid w:val="00F46F83"/>
    <w:rsid w:val="00F95184"/>
    <w:rsid w:val="00FB4EE7"/>
    <w:rsid w:val="00FC796F"/>
    <w:rsid w:val="00FD5D06"/>
    <w:rsid w:val="00FF03D8"/>
    <w:rsid w:val="00FF108E"/>
    <w:rsid w:val="00FF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32EE"/>
  <w15:chartTrackingRefBased/>
  <w15:docId w15:val="{9F6DC564-0674-45C2-892A-E0C6F391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E"/>
    <w:pPr>
      <w:spacing w:before="120" w:after="200" w:line="276" w:lineRule="auto"/>
    </w:pPr>
    <w:rPr>
      <w:rFonts w:ascii="Century Gothic" w:eastAsiaTheme="minorEastAsia" w:hAnsi="Century Gothic"/>
      <w:color w:val="44546A" w:themeColor="text2"/>
      <w:kern w:val="0"/>
      <w:sz w:val="20"/>
      <w:lang w:eastAsia="zh-CN"/>
      <w14:ligatures w14:val="none"/>
    </w:rPr>
  </w:style>
  <w:style w:type="paragraph" w:styleId="Heading1">
    <w:name w:val="heading 1"/>
    <w:basedOn w:val="Normal"/>
    <w:next w:val="Normal"/>
    <w:link w:val="Heading1Char"/>
    <w:uiPriority w:val="9"/>
    <w:qFormat/>
    <w:rsid w:val="00FF108E"/>
    <w:pPr>
      <w:keepNext/>
      <w:keepLines/>
      <w:spacing w:before="480" w:after="0"/>
      <w:outlineLvl w:val="0"/>
    </w:pPr>
    <w:rPr>
      <w:rFonts w:ascii="Arial" w:eastAsiaTheme="majorEastAsia" w:hAnsi="Arial" w:cstheme="majorBidi"/>
      <w:b/>
      <w:bCs/>
      <w:color w:val="00B0F0"/>
      <w:sz w:val="40"/>
      <w:szCs w:val="28"/>
    </w:rPr>
  </w:style>
  <w:style w:type="paragraph" w:styleId="Heading2">
    <w:name w:val="heading 2"/>
    <w:basedOn w:val="Normal"/>
    <w:next w:val="Normal"/>
    <w:link w:val="Heading2Char"/>
    <w:uiPriority w:val="9"/>
    <w:unhideWhenUsed/>
    <w:qFormat/>
    <w:rsid w:val="00FF108E"/>
    <w:pPr>
      <w:keepNext/>
      <w:keepLines/>
      <w:spacing w:before="200" w:after="0"/>
      <w:outlineLvl w:val="1"/>
    </w:pPr>
    <w:rPr>
      <w:rFonts w:ascii="Arial" w:eastAsiaTheme="majorEastAsia" w:hAnsi="Arial"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74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08E"/>
    <w:rPr>
      <w:rFonts w:ascii="Arial" w:eastAsiaTheme="majorEastAsia" w:hAnsi="Arial" w:cstheme="majorBidi"/>
      <w:b/>
      <w:bCs/>
      <w:color w:val="00B0F0"/>
      <w:kern w:val="0"/>
      <w:sz w:val="40"/>
      <w:szCs w:val="28"/>
      <w:lang w:eastAsia="zh-CN"/>
      <w14:ligatures w14:val="none"/>
    </w:rPr>
  </w:style>
  <w:style w:type="character" w:customStyle="1" w:styleId="Heading2Char">
    <w:name w:val="Heading 2 Char"/>
    <w:basedOn w:val="DefaultParagraphFont"/>
    <w:link w:val="Heading2"/>
    <w:uiPriority w:val="9"/>
    <w:rsid w:val="00FF108E"/>
    <w:rPr>
      <w:rFonts w:ascii="Arial" w:eastAsiaTheme="majorEastAsia" w:hAnsi="Arial" w:cstheme="majorBidi"/>
      <w:b/>
      <w:bCs/>
      <w:color w:val="4472C4" w:themeColor="accent1"/>
      <w:kern w:val="0"/>
      <w:sz w:val="26"/>
      <w:szCs w:val="26"/>
      <w:lang w:eastAsia="zh-CN"/>
      <w14:ligatures w14:val="none"/>
    </w:rPr>
  </w:style>
  <w:style w:type="table" w:styleId="TableGrid">
    <w:name w:val="Table Grid"/>
    <w:basedOn w:val="TableNormal"/>
    <w:uiPriority w:val="39"/>
    <w:rsid w:val="00FF108E"/>
    <w:pPr>
      <w:spacing w:after="0" w:line="240" w:lineRule="auto"/>
    </w:pPr>
    <w:rPr>
      <w:rFonts w:ascii="Times New Roman" w:eastAsiaTheme="minorEastAsia" w:hAnsi="Times New Roman"/>
      <w:kern w:val="0"/>
      <w:sz w:val="24"/>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F108E"/>
    <w:pPr>
      <w:spacing w:after="0" w:line="240" w:lineRule="auto"/>
    </w:pPr>
    <w:rPr>
      <w:rFonts w:ascii="Century Gothic" w:eastAsiaTheme="minorEastAsia" w:hAnsi="Century Gothic"/>
      <w:color w:val="44546A" w:themeColor="text2"/>
      <w:kern w:val="0"/>
      <w:sz w:val="20"/>
      <w:lang w:eastAsia="zh-CN"/>
      <w14:ligatures w14:val="none"/>
    </w:rPr>
  </w:style>
  <w:style w:type="paragraph" w:styleId="Footer">
    <w:name w:val="footer"/>
    <w:basedOn w:val="Normal"/>
    <w:link w:val="FooterChar"/>
    <w:uiPriority w:val="99"/>
    <w:unhideWhenUsed/>
    <w:rsid w:val="00FF108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F108E"/>
    <w:rPr>
      <w:rFonts w:ascii="Century Gothic" w:eastAsiaTheme="minorEastAsia" w:hAnsi="Century Gothic"/>
      <w:color w:val="44546A" w:themeColor="text2"/>
      <w:kern w:val="0"/>
      <w:sz w:val="20"/>
      <w:lang w:eastAsia="zh-CN"/>
      <w14:ligatures w14:val="none"/>
    </w:rPr>
  </w:style>
  <w:style w:type="character" w:styleId="Hyperlink">
    <w:name w:val="Hyperlink"/>
    <w:basedOn w:val="DefaultParagraphFont"/>
    <w:uiPriority w:val="99"/>
    <w:unhideWhenUsed/>
    <w:rsid w:val="00FF108E"/>
    <w:rPr>
      <w:color w:val="0563C1" w:themeColor="hyperlink"/>
      <w:u w:val="single"/>
    </w:rPr>
  </w:style>
  <w:style w:type="paragraph" w:styleId="ListParagraph">
    <w:name w:val="List Paragraph"/>
    <w:basedOn w:val="Normal"/>
    <w:uiPriority w:val="34"/>
    <w:qFormat/>
    <w:rsid w:val="00FF108E"/>
    <w:pPr>
      <w:ind w:left="720"/>
      <w:contextualSpacing/>
    </w:pPr>
  </w:style>
  <w:style w:type="paragraph" w:styleId="NormalWeb">
    <w:name w:val="Normal (Web)"/>
    <w:basedOn w:val="Normal"/>
    <w:uiPriority w:val="99"/>
    <w:unhideWhenUsed/>
    <w:rsid w:val="00FF108E"/>
    <w:pPr>
      <w:spacing w:before="100" w:beforeAutospacing="1" w:after="100" w:afterAutospacing="1" w:line="240" w:lineRule="auto"/>
    </w:pPr>
    <w:rPr>
      <w:rFonts w:ascii="Times New Roman" w:hAnsi="Times New Roman" w:cs="Times New Roman"/>
      <w:color w:val="auto"/>
      <w:sz w:val="24"/>
      <w:szCs w:val="24"/>
    </w:rPr>
  </w:style>
  <w:style w:type="character" w:customStyle="1" w:styleId="NoSpacingChar">
    <w:name w:val="No Spacing Char"/>
    <w:basedOn w:val="DefaultParagraphFont"/>
    <w:link w:val="NoSpacing"/>
    <w:uiPriority w:val="1"/>
    <w:rsid w:val="00FF108E"/>
    <w:rPr>
      <w:rFonts w:ascii="Century Gothic" w:eastAsiaTheme="minorEastAsia" w:hAnsi="Century Gothic"/>
      <w:color w:val="44546A" w:themeColor="text2"/>
      <w:kern w:val="0"/>
      <w:sz w:val="20"/>
      <w:lang w:eastAsia="zh-CN"/>
      <w14:ligatures w14:val="none"/>
    </w:rPr>
  </w:style>
  <w:style w:type="character" w:customStyle="1" w:styleId="Heading3Char">
    <w:name w:val="Heading 3 Char"/>
    <w:basedOn w:val="DefaultParagraphFont"/>
    <w:link w:val="Heading3"/>
    <w:uiPriority w:val="9"/>
    <w:semiHidden/>
    <w:rsid w:val="00574E7E"/>
    <w:rPr>
      <w:rFonts w:asciiTheme="majorHAnsi" w:eastAsiaTheme="majorEastAsia" w:hAnsiTheme="majorHAnsi" w:cstheme="majorBidi"/>
      <w:color w:val="1F3763" w:themeColor="accent1" w:themeShade="7F"/>
      <w:kern w:val="0"/>
      <w:sz w:val="24"/>
      <w:szCs w:val="24"/>
      <w:lang w:eastAsia="zh-CN"/>
      <w14:ligatures w14:val="none"/>
    </w:rPr>
  </w:style>
  <w:style w:type="character" w:customStyle="1" w:styleId="jpfdse">
    <w:name w:val="jpfdse"/>
    <w:basedOn w:val="DefaultParagraphFont"/>
    <w:rsid w:val="009E3AF2"/>
  </w:style>
  <w:style w:type="paragraph" w:styleId="Header">
    <w:name w:val="header"/>
    <w:basedOn w:val="Normal"/>
    <w:link w:val="HeaderChar"/>
    <w:uiPriority w:val="99"/>
    <w:unhideWhenUsed/>
    <w:rsid w:val="00BD10A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10AA"/>
    <w:rPr>
      <w:rFonts w:ascii="Century Gothic" w:eastAsiaTheme="minorEastAsia" w:hAnsi="Century Gothic"/>
      <w:color w:val="44546A" w:themeColor="text2"/>
      <w:kern w:val="0"/>
      <w:sz w:val="20"/>
      <w:lang w:eastAsia="zh-CN"/>
      <w14:ligatures w14:val="none"/>
    </w:rPr>
  </w:style>
  <w:style w:type="character" w:customStyle="1" w:styleId="cf01">
    <w:name w:val="cf01"/>
    <w:basedOn w:val="DefaultParagraphFont"/>
    <w:rsid w:val="00E77F2D"/>
    <w:rPr>
      <w:rFonts w:ascii="Segoe UI" w:hAnsi="Segoe UI" w:cs="Segoe UI" w:hint="default"/>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1667">
      <w:bodyDiv w:val="1"/>
      <w:marLeft w:val="0"/>
      <w:marRight w:val="0"/>
      <w:marTop w:val="0"/>
      <w:marBottom w:val="0"/>
      <w:divBdr>
        <w:top w:val="none" w:sz="0" w:space="0" w:color="auto"/>
        <w:left w:val="none" w:sz="0" w:space="0" w:color="auto"/>
        <w:bottom w:val="none" w:sz="0" w:space="0" w:color="auto"/>
        <w:right w:val="none" w:sz="0" w:space="0" w:color="auto"/>
      </w:divBdr>
      <w:divsChild>
        <w:div w:id="1937787668">
          <w:marLeft w:val="0"/>
          <w:marRight w:val="0"/>
          <w:marTop w:val="0"/>
          <w:marBottom w:val="0"/>
          <w:divBdr>
            <w:top w:val="none" w:sz="0" w:space="0" w:color="auto"/>
            <w:left w:val="none" w:sz="0" w:space="0" w:color="auto"/>
            <w:bottom w:val="none" w:sz="0" w:space="0" w:color="auto"/>
            <w:right w:val="none" w:sz="0" w:space="0" w:color="auto"/>
          </w:divBdr>
        </w:div>
      </w:divsChild>
    </w:div>
    <w:div w:id="9413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10.1177/0022487119880162?icid=int.sj-abstract.similar-articles.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059746/FOR_PUBLICATION_Government_response_to_the_initial_teacher_training__ITT__market_review_report.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tt-placement.com/pgce-secondary/placement-experience-fi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Andrew</dc:creator>
  <cp:keywords/>
  <dc:description/>
  <cp:lastModifiedBy>Andrew Newland</cp:lastModifiedBy>
  <cp:revision>4</cp:revision>
  <dcterms:created xsi:type="dcterms:W3CDTF">2024-02-16T10:01:00Z</dcterms:created>
  <dcterms:modified xsi:type="dcterms:W3CDTF">2024-03-12T15:39:00Z</dcterms:modified>
</cp:coreProperties>
</file>